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0B" w:rsidRPr="004F396E" w:rsidRDefault="00567E0B" w:rsidP="00854041">
      <w:pPr>
        <w:pStyle w:val="01-ChapterHead"/>
        <w:widowControl w:val="0"/>
        <w:spacing w:after="280" w:line="240" w:lineRule="auto"/>
        <w:rPr>
          <w:rFonts w:ascii="Times New Roman" w:hAnsi="Times New Roman"/>
          <w:b/>
          <w:caps w:val="0"/>
          <w:sz w:val="52"/>
          <w:szCs w:val="52"/>
          <w:highlight w:val="yellow"/>
        </w:rPr>
      </w:pPr>
    </w:p>
    <w:p w:rsidR="00405EFD" w:rsidRPr="00703823" w:rsidRDefault="00405EFD" w:rsidP="00703823">
      <w:pPr>
        <w:pStyle w:val="Heading9"/>
        <w:jc w:val="center"/>
        <w:rPr>
          <w:rFonts w:asciiTheme="majorHAnsi" w:hAnsiTheme="majorHAnsi"/>
          <w:i/>
          <w:color w:val="244061" w:themeColor="accent1" w:themeShade="80"/>
          <w:sz w:val="48"/>
          <w:szCs w:val="48"/>
        </w:rPr>
      </w:pPr>
      <w:r w:rsidRPr="00703823">
        <w:rPr>
          <w:rFonts w:asciiTheme="majorHAnsi" w:hAnsiTheme="majorHAnsi"/>
          <w:i/>
          <w:color w:val="244061" w:themeColor="accent1" w:themeShade="80"/>
          <w:sz w:val="48"/>
          <w:szCs w:val="48"/>
        </w:rPr>
        <w:t>Knox County/East Tennessee Region Hospital</w:t>
      </w:r>
      <w:r w:rsidR="00703823" w:rsidRPr="00703823">
        <w:rPr>
          <w:rFonts w:asciiTheme="majorHAnsi" w:hAnsiTheme="majorHAnsi"/>
          <w:i/>
          <w:color w:val="244061" w:themeColor="accent1" w:themeShade="80"/>
          <w:sz w:val="48"/>
          <w:szCs w:val="48"/>
        </w:rPr>
        <w:t xml:space="preserve"> </w:t>
      </w:r>
      <w:r w:rsidRPr="00703823">
        <w:rPr>
          <w:rFonts w:asciiTheme="majorHAnsi" w:hAnsiTheme="majorHAnsi"/>
          <w:i/>
          <w:color w:val="244061" w:themeColor="accent1" w:themeShade="80"/>
          <w:sz w:val="48"/>
          <w:szCs w:val="48"/>
        </w:rPr>
        <w:t>Full Scale Exercise</w:t>
      </w:r>
    </w:p>
    <w:p w:rsidR="00E57E98" w:rsidRPr="00703823" w:rsidRDefault="00EA0A6B" w:rsidP="00703823">
      <w:pPr>
        <w:pStyle w:val="Heading9"/>
        <w:jc w:val="center"/>
        <w:rPr>
          <w:rFonts w:asciiTheme="majorHAnsi" w:hAnsiTheme="majorHAnsi"/>
          <w:i/>
          <w:color w:val="244061" w:themeColor="accent1" w:themeShade="80"/>
          <w:sz w:val="48"/>
          <w:szCs w:val="48"/>
        </w:rPr>
      </w:pPr>
      <w:r w:rsidRPr="00703823">
        <w:rPr>
          <w:rFonts w:asciiTheme="majorHAnsi" w:hAnsiTheme="majorHAnsi"/>
          <w:i/>
          <w:color w:val="244061" w:themeColor="accent1" w:themeShade="80"/>
          <w:sz w:val="48"/>
          <w:szCs w:val="48"/>
        </w:rPr>
        <w:t>October 30, 2012</w:t>
      </w:r>
    </w:p>
    <w:p w:rsidR="00703823" w:rsidRDefault="00703823" w:rsidP="00703823">
      <w:pPr>
        <w:pStyle w:val="NoSpacing"/>
        <w:jc w:val="center"/>
        <w:rPr>
          <w:rFonts w:asciiTheme="majorHAnsi" w:hAnsiTheme="majorHAnsi"/>
          <w:bCs/>
          <w:i/>
          <w:iCs/>
          <w:color w:val="4F81BD"/>
          <w:sz w:val="52"/>
          <w:szCs w:val="52"/>
        </w:rPr>
      </w:pPr>
    </w:p>
    <w:p w:rsidR="00703823" w:rsidRDefault="005B7310" w:rsidP="00703823">
      <w:pPr>
        <w:pStyle w:val="NoSpacing"/>
        <w:jc w:val="center"/>
        <w:rPr>
          <w:rFonts w:asciiTheme="majorHAnsi" w:hAnsiTheme="majorHAnsi"/>
          <w:bCs/>
          <w:i/>
          <w:iCs/>
          <w:color w:val="4F81BD"/>
          <w:sz w:val="52"/>
          <w:szCs w:val="52"/>
        </w:rPr>
      </w:pPr>
      <w:r>
        <w:object w:dxaOrig="4956" w:dyaOrig="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17.25pt;mso-position-vertical:absolute" o:ole="">
            <v:imagedata r:id="rId8" o:title=""/>
          </v:shape>
          <o:OLEObject Type="Embed" ProgID="MSPhotoEd.3" ShapeID="_x0000_i1025" DrawAspect="Content" ObjectID="_1422346592" r:id="rId9"/>
        </w:object>
      </w:r>
    </w:p>
    <w:p w:rsidR="00703823" w:rsidRDefault="00703823" w:rsidP="005B7310">
      <w:pPr>
        <w:pStyle w:val="NoSpacing"/>
        <w:rPr>
          <w:rFonts w:asciiTheme="majorHAnsi" w:hAnsiTheme="majorHAnsi"/>
          <w:bCs/>
          <w:i/>
          <w:iCs/>
          <w:color w:val="4F81BD"/>
          <w:sz w:val="52"/>
          <w:szCs w:val="52"/>
        </w:rPr>
      </w:pPr>
    </w:p>
    <w:p w:rsidR="00703823" w:rsidRPr="00703823" w:rsidRDefault="00703823" w:rsidP="00703823">
      <w:pPr>
        <w:pStyle w:val="01-ChapterHead"/>
        <w:widowControl w:val="0"/>
        <w:spacing w:after="280" w:line="240" w:lineRule="auto"/>
        <w:jc w:val="center"/>
        <w:rPr>
          <w:rFonts w:asciiTheme="majorHAnsi" w:hAnsiTheme="majorHAnsi"/>
          <w:b/>
          <w:i/>
          <w:caps w:val="0"/>
          <w:color w:val="244061" w:themeColor="accent1" w:themeShade="80"/>
          <w:sz w:val="48"/>
          <w:szCs w:val="48"/>
        </w:rPr>
      </w:pPr>
      <w:r w:rsidRPr="00703823">
        <w:rPr>
          <w:rFonts w:asciiTheme="majorHAnsi" w:hAnsiTheme="majorHAnsi"/>
          <w:b/>
          <w:i/>
          <w:caps w:val="0"/>
          <w:color w:val="244061" w:themeColor="accent1" w:themeShade="80"/>
          <w:sz w:val="48"/>
          <w:szCs w:val="48"/>
        </w:rPr>
        <w:t>After Action Report/</w:t>
      </w:r>
    </w:p>
    <w:p w:rsidR="00703823" w:rsidRPr="00703823" w:rsidRDefault="00703823" w:rsidP="00703823">
      <w:pPr>
        <w:pStyle w:val="01-ChapterHead"/>
        <w:widowControl w:val="0"/>
        <w:spacing w:after="280" w:line="240" w:lineRule="auto"/>
        <w:jc w:val="center"/>
        <w:rPr>
          <w:rFonts w:asciiTheme="majorHAnsi" w:hAnsiTheme="majorHAnsi"/>
          <w:b/>
          <w:i/>
          <w:caps w:val="0"/>
          <w:color w:val="244061" w:themeColor="accent1" w:themeShade="80"/>
          <w:sz w:val="48"/>
          <w:szCs w:val="48"/>
        </w:rPr>
      </w:pPr>
      <w:r w:rsidRPr="00703823">
        <w:rPr>
          <w:rFonts w:asciiTheme="majorHAnsi" w:hAnsiTheme="majorHAnsi"/>
          <w:b/>
          <w:i/>
          <w:caps w:val="0"/>
          <w:color w:val="244061" w:themeColor="accent1" w:themeShade="80"/>
          <w:sz w:val="48"/>
          <w:szCs w:val="48"/>
        </w:rPr>
        <w:t>Improvement Plan</w:t>
      </w:r>
    </w:p>
    <w:p w:rsidR="00E57E98" w:rsidRPr="00355352" w:rsidRDefault="001F2CAD" w:rsidP="00703823">
      <w:pPr>
        <w:pStyle w:val="01-ChapterHead"/>
        <w:widowControl w:val="0"/>
        <w:spacing w:after="280" w:line="240" w:lineRule="auto"/>
        <w:jc w:val="center"/>
        <w:rPr>
          <w:rFonts w:ascii="Verdana" w:hAnsi="Verdana"/>
          <w:b/>
          <w:caps w:val="0"/>
          <w:sz w:val="28"/>
          <w:szCs w:val="28"/>
        </w:rPr>
      </w:pPr>
      <w:r>
        <w:rPr>
          <w:rFonts w:ascii="Verdana" w:hAnsi="Verdana"/>
          <w:b/>
          <w:caps w:val="0"/>
          <w:sz w:val="28"/>
          <w:szCs w:val="28"/>
        </w:rPr>
        <w:t>January 15, 2013</w:t>
      </w:r>
    </w:p>
    <w:p w:rsidR="00E57E98" w:rsidRPr="004F396E" w:rsidRDefault="00E57E98" w:rsidP="000C617D">
      <w:pPr>
        <w:pStyle w:val="01-ChapterHead"/>
        <w:widowControl w:val="0"/>
        <w:spacing w:after="280" w:line="240" w:lineRule="auto"/>
        <w:jc w:val="center"/>
        <w:rPr>
          <w:rFonts w:ascii="Times New Roman" w:hAnsi="Times New Roman"/>
          <w:b/>
          <w:caps w:val="0"/>
          <w:sz w:val="36"/>
          <w:szCs w:val="36"/>
        </w:rPr>
      </w:pPr>
    </w:p>
    <w:p w:rsidR="00E57E98" w:rsidRPr="004F396E" w:rsidRDefault="00E57E98" w:rsidP="000C617D">
      <w:pPr>
        <w:pStyle w:val="01-ChapterHead"/>
        <w:widowControl w:val="0"/>
        <w:spacing w:after="280" w:line="240" w:lineRule="auto"/>
        <w:jc w:val="center"/>
        <w:rPr>
          <w:rFonts w:ascii="Times New Roman" w:hAnsi="Times New Roman"/>
          <w:b/>
          <w:caps w:val="0"/>
          <w:sz w:val="36"/>
          <w:szCs w:val="36"/>
        </w:rPr>
      </w:pPr>
    </w:p>
    <w:p w:rsidR="00E57E98" w:rsidRPr="004F396E" w:rsidRDefault="00E57E98" w:rsidP="000C617D">
      <w:pPr>
        <w:pStyle w:val="01-ChapterHead"/>
        <w:widowControl w:val="0"/>
        <w:spacing w:after="280" w:line="240" w:lineRule="auto"/>
        <w:jc w:val="center"/>
        <w:rPr>
          <w:rFonts w:ascii="Times New Roman" w:hAnsi="Times New Roman"/>
          <w:b/>
          <w:caps w:val="0"/>
          <w:sz w:val="36"/>
          <w:szCs w:val="36"/>
        </w:rPr>
      </w:pPr>
    </w:p>
    <w:p w:rsidR="00E57E98" w:rsidRPr="004F396E" w:rsidRDefault="00E57E98" w:rsidP="000C617D">
      <w:pPr>
        <w:pStyle w:val="01-ChapterHead"/>
        <w:widowControl w:val="0"/>
        <w:spacing w:after="280" w:line="240" w:lineRule="auto"/>
        <w:jc w:val="center"/>
        <w:rPr>
          <w:rFonts w:ascii="Times New Roman" w:hAnsi="Times New Roman"/>
          <w:b/>
          <w:caps w:val="0"/>
          <w:sz w:val="36"/>
          <w:szCs w:val="36"/>
        </w:rPr>
      </w:pPr>
    </w:p>
    <w:p w:rsidR="00E57E98" w:rsidRPr="004F396E" w:rsidRDefault="00E57E98" w:rsidP="000C617D">
      <w:pPr>
        <w:pStyle w:val="01-ChapterHead"/>
        <w:widowControl w:val="0"/>
        <w:spacing w:after="280" w:line="240" w:lineRule="auto"/>
        <w:jc w:val="center"/>
        <w:rPr>
          <w:rFonts w:ascii="Times New Roman" w:hAnsi="Times New Roman"/>
          <w:b/>
          <w:caps w:val="0"/>
          <w:sz w:val="36"/>
          <w:szCs w:val="36"/>
        </w:rPr>
      </w:pPr>
    </w:p>
    <w:p w:rsidR="00091650" w:rsidRPr="00C417CD" w:rsidRDefault="00091650" w:rsidP="00C417CD">
      <w:pPr>
        <w:pStyle w:val="CommentText"/>
        <w:rPr>
          <w:rFonts w:ascii="Times New Roman" w:hAnsi="Times New Roman"/>
          <w:sz w:val="24"/>
          <w:szCs w:val="2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091650" w:rsidRPr="004F396E" w:rsidRDefault="00091650" w:rsidP="000C617D">
      <w:pPr>
        <w:pStyle w:val="Heading1"/>
        <w:numPr>
          <w:ilvl w:val="0"/>
          <w:numId w:val="0"/>
        </w:numPr>
        <w:tabs>
          <w:tab w:val="right" w:leader="dot" w:pos="9180"/>
        </w:tabs>
        <w:spacing w:after="0" w:line="240" w:lineRule="auto"/>
        <w:jc w:val="center"/>
        <w:rPr>
          <w:rFonts w:ascii="Times New Roman" w:hAnsi="Times New Roman"/>
          <w:caps/>
          <w:szCs w:val="44"/>
        </w:rPr>
      </w:pPr>
    </w:p>
    <w:p w:rsidR="00EE5666" w:rsidRDefault="00091650" w:rsidP="00EE5666">
      <w:pPr>
        <w:jc w:val="center"/>
      </w:pPr>
      <w:r w:rsidRPr="00DF340B">
        <w:t>This page is intentionally blank.</w:t>
      </w:r>
    </w:p>
    <w:p w:rsidR="00C85ACF" w:rsidRDefault="00C85ACF" w:rsidP="00C85ACF">
      <w:pPr>
        <w:rPr>
          <w:rFonts w:ascii="Times New Roman" w:hAnsi="Times New Roman"/>
          <w:b/>
          <w:sz w:val="40"/>
          <w:szCs w:val="40"/>
        </w:rPr>
      </w:pPr>
    </w:p>
    <w:p w:rsidR="00C85ACF" w:rsidRDefault="00C85ACF" w:rsidP="00C85ACF">
      <w:pPr>
        <w:rPr>
          <w:rFonts w:ascii="Times New Roman" w:hAnsi="Times New Roman"/>
          <w:b/>
          <w:sz w:val="40"/>
          <w:szCs w:val="40"/>
        </w:rPr>
        <w:sectPr w:rsidR="00C85ACF" w:rsidSect="00C26EB3">
          <w:headerReference w:type="default" r:id="rId10"/>
          <w:footerReference w:type="even" r:id="rId11"/>
          <w:footerReference w:type="default" r:id="rId12"/>
          <w:pgSz w:w="12240" w:h="15840" w:code="1"/>
          <w:pgMar w:top="1714" w:right="1440" w:bottom="1440" w:left="1440" w:header="720" w:footer="720" w:gutter="0"/>
          <w:cols w:space="720"/>
          <w:docGrid w:linePitch="360"/>
        </w:sectPr>
      </w:pPr>
    </w:p>
    <w:p w:rsidR="005B7310" w:rsidRPr="002F056B" w:rsidRDefault="005B7310" w:rsidP="005B7310">
      <w:pPr>
        <w:keepNext/>
        <w:widowControl/>
        <w:pBdr>
          <w:top w:val="single" w:sz="12" w:space="1" w:color="4F81BD" w:themeColor="accent1"/>
          <w:bottom w:val="single" w:sz="12" w:space="1" w:color="4F81BD" w:themeColor="accent1"/>
        </w:pBdr>
        <w:autoSpaceDE/>
        <w:autoSpaceDN/>
        <w:adjustRightInd/>
        <w:spacing w:before="240" w:after="160"/>
        <w:outlineLvl w:val="0"/>
        <w:rPr>
          <w:rFonts w:asciiTheme="majorHAnsi" w:hAnsiTheme="majorHAnsi" w:cs="Arial"/>
          <w:b/>
          <w:bCs/>
          <w:i/>
          <w:smallCaps/>
          <w:color w:val="000080"/>
          <w:kern w:val="32"/>
          <w:sz w:val="38"/>
          <w:szCs w:val="38"/>
        </w:rPr>
      </w:pPr>
      <w:bookmarkStart w:id="0" w:name="_Toc152130234"/>
      <w:bookmarkStart w:id="1" w:name="_Toc232933690"/>
      <w:r w:rsidRPr="002F056B">
        <w:rPr>
          <w:rFonts w:asciiTheme="majorHAnsi" w:hAnsiTheme="majorHAnsi" w:cs="Arial"/>
          <w:b/>
          <w:bCs/>
          <w:i/>
          <w:smallCaps/>
          <w:color w:val="000080"/>
          <w:kern w:val="32"/>
          <w:sz w:val="38"/>
          <w:szCs w:val="38"/>
        </w:rPr>
        <w:lastRenderedPageBreak/>
        <w:t>Administrative Handling Instructions</w:t>
      </w:r>
      <w:bookmarkEnd w:id="0"/>
      <w:bookmarkEnd w:id="1"/>
    </w:p>
    <w:p w:rsidR="005B7310" w:rsidRPr="00703823" w:rsidRDefault="005B7310" w:rsidP="005B7310">
      <w:pPr>
        <w:pStyle w:val="Quote"/>
      </w:pPr>
      <w:r w:rsidRPr="00703823">
        <w:t xml:space="preserve">The title of this document is </w:t>
      </w:r>
      <w:r>
        <w:rPr>
          <w:rStyle w:val="CommentTextChar"/>
          <w:rFonts w:asciiTheme="majorHAnsi" w:hAnsiTheme="majorHAnsi"/>
        </w:rPr>
        <w:t>2012 Multi State Fungal Meningitis Outbreak</w:t>
      </w:r>
    </w:p>
    <w:p w:rsidR="005B7310" w:rsidRPr="00703823" w:rsidRDefault="005B7310" w:rsidP="005B7310">
      <w:pPr>
        <w:pStyle w:val="Quote"/>
      </w:pPr>
    </w:p>
    <w:p w:rsidR="005B7310" w:rsidRPr="00703823" w:rsidRDefault="005B7310" w:rsidP="005B7310">
      <w:pPr>
        <w:pStyle w:val="Quote"/>
      </w:pPr>
      <w:r w:rsidRPr="00703823">
        <w:t xml:space="preserve">The information gathered </w:t>
      </w:r>
      <w:r>
        <w:t xml:space="preserve">for </w:t>
      </w:r>
      <w:r w:rsidRPr="00703823">
        <w:t xml:space="preserve">this AAR/IP </w:t>
      </w:r>
      <w:r>
        <w:t>has been</w:t>
      </w:r>
      <w:r w:rsidRPr="00703823">
        <w:t xml:space="preserve"> classified as </w:t>
      </w:r>
      <w:r w:rsidRPr="00703823">
        <w:rPr>
          <w:rStyle w:val="CommentTextChar"/>
          <w:rFonts w:asciiTheme="majorHAnsi" w:hAnsiTheme="majorHAnsi"/>
        </w:rPr>
        <w:t>For Official Use Only (FOUO)</w:t>
      </w:r>
      <w:r w:rsidRPr="00703823">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w:t>
      </w:r>
      <w:r w:rsidRPr="00703823">
        <w:rPr>
          <w:rStyle w:val="CommentTextChar"/>
          <w:rFonts w:asciiTheme="majorHAnsi" w:hAnsiTheme="majorHAnsi"/>
        </w:rPr>
        <w:t xml:space="preserve">the </w:t>
      </w:r>
      <w:r>
        <w:rPr>
          <w:rStyle w:val="CommentTextChar"/>
          <w:rFonts w:asciiTheme="majorHAnsi" w:hAnsiTheme="majorHAnsi"/>
        </w:rPr>
        <w:t>event</w:t>
      </w:r>
      <w:r w:rsidRPr="00703823">
        <w:rPr>
          <w:rStyle w:val="CommentTextChar"/>
          <w:rFonts w:asciiTheme="majorHAnsi" w:hAnsiTheme="majorHAnsi"/>
        </w:rPr>
        <w:t xml:space="preserve"> team</w:t>
      </w:r>
      <w:r w:rsidRPr="00703823">
        <w:t xml:space="preserve"> is prohibited.</w:t>
      </w:r>
    </w:p>
    <w:p w:rsidR="005B7310" w:rsidRPr="00703823" w:rsidRDefault="005B7310" w:rsidP="005B7310">
      <w:pPr>
        <w:pStyle w:val="Quote"/>
      </w:pPr>
    </w:p>
    <w:p w:rsidR="005B7310" w:rsidRPr="00703823" w:rsidRDefault="005B7310" w:rsidP="005B7310">
      <w:pPr>
        <w:pStyle w:val="Quote"/>
      </w:pPr>
      <w:r w:rsidRPr="00703823">
        <w:t>At a minimum, the attached materials will be disseminated only on a need-to-know basis and when unattended, will be stored in a locked container or area offering sufficient protection against theft, compromise, inadvertent access, and unauthorized disclosure.</w:t>
      </w:r>
    </w:p>
    <w:p w:rsidR="005B7310" w:rsidRPr="00703823" w:rsidRDefault="005B7310" w:rsidP="005B7310">
      <w:pPr>
        <w:pStyle w:val="Quote"/>
      </w:pPr>
    </w:p>
    <w:p w:rsidR="005B7310" w:rsidRPr="00703823" w:rsidRDefault="005B7310" w:rsidP="005B7310">
      <w:pPr>
        <w:pStyle w:val="Quote"/>
      </w:pPr>
      <w:r>
        <w:t>Point</w:t>
      </w:r>
      <w:r w:rsidRPr="00703823">
        <w:t xml:space="preserve"> of Contact:</w:t>
      </w:r>
    </w:p>
    <w:p w:rsidR="00840632" w:rsidRDefault="00840632" w:rsidP="00840632">
      <w:pPr>
        <w:widowControl/>
        <w:autoSpaceDE/>
        <w:autoSpaceDN/>
        <w:adjustRightInd/>
        <w:rPr>
          <w:rFonts w:ascii="Times New Roman" w:hAnsi="Times New Roman"/>
        </w:rPr>
      </w:pPr>
    </w:p>
    <w:p w:rsidR="00C94684" w:rsidRPr="00C94684" w:rsidRDefault="00C94684" w:rsidP="00C94684">
      <w:pPr>
        <w:pStyle w:val="BodyText"/>
        <w:ind w:left="360"/>
        <w:jc w:val="left"/>
        <w:rPr>
          <w:rFonts w:ascii="Times New Roman" w:hAnsi="Times New Roman"/>
          <w:i w:val="0"/>
          <w:sz w:val="24"/>
          <w:szCs w:val="24"/>
        </w:rPr>
      </w:pPr>
    </w:p>
    <w:p w:rsidR="00C94684" w:rsidRPr="002F056B" w:rsidRDefault="001B799C" w:rsidP="00EA0A6B">
      <w:pPr>
        <w:pStyle w:val="BodyText"/>
        <w:spacing w:after="160"/>
        <w:ind w:left="720"/>
        <w:jc w:val="left"/>
        <w:rPr>
          <w:rFonts w:ascii="Times New Roman" w:hAnsi="Times New Roman"/>
          <w:sz w:val="24"/>
          <w:szCs w:val="24"/>
        </w:rPr>
      </w:pPr>
      <w:r w:rsidRPr="002F056B">
        <w:rPr>
          <w:rFonts w:ascii="Times New Roman" w:hAnsi="Times New Roman"/>
          <w:sz w:val="24"/>
          <w:szCs w:val="24"/>
        </w:rPr>
        <w:t>Knox County Health Department</w:t>
      </w:r>
    </w:p>
    <w:p w:rsidR="00840632"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Charity Menefee</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Regional Hospital Coordinator</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Knox County Health Department</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140 Dameron Avenue</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Knoxville, TN  37917</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 xml:space="preserve">865-215-5098 (office) </w:t>
      </w:r>
    </w:p>
    <w:p w:rsidR="001B799C" w:rsidRPr="001B799C" w:rsidRDefault="001B799C"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865-755-2214 (cell)</w:t>
      </w:r>
    </w:p>
    <w:p w:rsidR="001B799C" w:rsidRPr="001B799C" w:rsidRDefault="00A86F3D" w:rsidP="00EA0A6B">
      <w:pPr>
        <w:pStyle w:val="BodyText"/>
        <w:ind w:left="1440"/>
        <w:jc w:val="left"/>
        <w:rPr>
          <w:rFonts w:ascii="Times New Roman" w:hAnsi="Times New Roman"/>
          <w:i w:val="0"/>
          <w:sz w:val="24"/>
          <w:szCs w:val="24"/>
        </w:rPr>
      </w:pPr>
      <w:hyperlink r:id="rId13" w:history="1">
        <w:r w:rsidR="001B799C" w:rsidRPr="001B799C">
          <w:rPr>
            <w:rStyle w:val="Hyperlink"/>
            <w:rFonts w:ascii="Times New Roman" w:hAnsi="Times New Roman"/>
            <w:i w:val="0"/>
            <w:sz w:val="24"/>
            <w:szCs w:val="24"/>
          </w:rPr>
          <w:t>Charity.menefee@knoxcounty.org</w:t>
        </w:r>
      </w:hyperlink>
    </w:p>
    <w:p w:rsidR="001B799C" w:rsidRDefault="001B799C" w:rsidP="00C94684">
      <w:pPr>
        <w:pStyle w:val="BodyText"/>
        <w:ind w:left="360"/>
        <w:jc w:val="left"/>
        <w:rPr>
          <w:rFonts w:ascii="Times New Roman" w:hAnsi="Times New Roman"/>
          <w:i w:val="0"/>
          <w:sz w:val="24"/>
          <w:szCs w:val="24"/>
          <w:highlight w:val="lightGray"/>
        </w:rPr>
      </w:pPr>
    </w:p>
    <w:p w:rsidR="00EA0A6B" w:rsidRPr="002F056B" w:rsidRDefault="00EA0A6B" w:rsidP="00EA0A6B">
      <w:pPr>
        <w:pStyle w:val="BodyText"/>
        <w:spacing w:after="160"/>
        <w:ind w:left="720"/>
        <w:jc w:val="left"/>
        <w:rPr>
          <w:rFonts w:ascii="Times New Roman" w:hAnsi="Times New Roman"/>
          <w:sz w:val="24"/>
          <w:szCs w:val="24"/>
        </w:rPr>
      </w:pPr>
      <w:r w:rsidRPr="002F056B">
        <w:rPr>
          <w:rFonts w:ascii="Times New Roman" w:hAnsi="Times New Roman"/>
          <w:sz w:val="24"/>
          <w:szCs w:val="24"/>
        </w:rPr>
        <w:t>East Tennessee Regional Health Office</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Wanda Roberts</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Regional Hospital Coordinator</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East Tennessee Regional Health Office</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2101 Medical Center Way</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Knoxville, TN 37920</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865-549-5294 (office)</w:t>
      </w:r>
    </w:p>
    <w:p w:rsidR="00EA0A6B" w:rsidRPr="001B799C" w:rsidRDefault="00EA0A6B" w:rsidP="00EA0A6B">
      <w:pPr>
        <w:pStyle w:val="BodyText"/>
        <w:ind w:left="1440"/>
        <w:jc w:val="left"/>
        <w:rPr>
          <w:rFonts w:ascii="Times New Roman" w:hAnsi="Times New Roman"/>
          <w:i w:val="0"/>
          <w:sz w:val="24"/>
          <w:szCs w:val="24"/>
        </w:rPr>
      </w:pPr>
      <w:r w:rsidRPr="001B799C">
        <w:rPr>
          <w:rFonts w:ascii="Times New Roman" w:hAnsi="Times New Roman"/>
          <w:i w:val="0"/>
          <w:sz w:val="24"/>
          <w:szCs w:val="24"/>
        </w:rPr>
        <w:t>865-202-9800 (cell)</w:t>
      </w:r>
    </w:p>
    <w:p w:rsidR="00EA0A6B" w:rsidRPr="001B799C" w:rsidRDefault="00A86F3D" w:rsidP="00EA0A6B">
      <w:pPr>
        <w:pStyle w:val="BodyText"/>
        <w:ind w:left="1440"/>
        <w:jc w:val="left"/>
        <w:rPr>
          <w:rFonts w:ascii="Times New Roman" w:hAnsi="Times New Roman"/>
          <w:i w:val="0"/>
          <w:sz w:val="24"/>
          <w:szCs w:val="24"/>
        </w:rPr>
      </w:pPr>
      <w:hyperlink r:id="rId14" w:history="1">
        <w:r w:rsidR="00EA0A6B" w:rsidRPr="001B799C">
          <w:rPr>
            <w:rStyle w:val="Hyperlink"/>
            <w:rFonts w:ascii="Times New Roman" w:hAnsi="Times New Roman"/>
            <w:i w:val="0"/>
            <w:sz w:val="24"/>
            <w:szCs w:val="24"/>
          </w:rPr>
          <w:t>Etrhc.health@tn.gov</w:t>
        </w:r>
      </w:hyperlink>
    </w:p>
    <w:p w:rsidR="00EA0A6B" w:rsidRPr="005F3A55" w:rsidRDefault="00EA0A6B" w:rsidP="00C94684">
      <w:pPr>
        <w:pStyle w:val="BodyText"/>
        <w:ind w:left="360"/>
        <w:jc w:val="left"/>
        <w:rPr>
          <w:rFonts w:ascii="Times New Roman" w:hAnsi="Times New Roman"/>
          <w:i w:val="0"/>
          <w:sz w:val="24"/>
          <w:szCs w:val="24"/>
          <w:highlight w:val="lightGray"/>
        </w:rPr>
      </w:pPr>
    </w:p>
    <w:p w:rsidR="00255FFA" w:rsidRDefault="003D4F16" w:rsidP="00255FFA">
      <w:pPr>
        <w:rPr>
          <w:rFonts w:ascii="Times New Roman" w:hAnsi="Times New Roman"/>
        </w:rPr>
      </w:pPr>
      <w:r>
        <w:rPr>
          <w:rFonts w:ascii="Times New Roman" w:hAnsi="Times New Roman"/>
          <w:highlight w:val="yellow"/>
        </w:rPr>
        <w:br w:type="page"/>
      </w: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rPr>
          <w:rFonts w:ascii="Times New Roman" w:hAnsi="Times New Roman"/>
        </w:rPr>
      </w:pPr>
    </w:p>
    <w:p w:rsidR="00255FFA" w:rsidRDefault="00255FFA" w:rsidP="003D4F16">
      <w:pPr>
        <w:jc w:val="center"/>
      </w:pPr>
    </w:p>
    <w:p w:rsidR="007C419C" w:rsidRDefault="007C419C" w:rsidP="007C419C">
      <w:pPr>
        <w:jc w:val="center"/>
      </w:pPr>
    </w:p>
    <w:p w:rsidR="00255FFA" w:rsidRDefault="003D4F16" w:rsidP="007C419C">
      <w:pPr>
        <w:jc w:val="center"/>
      </w:pPr>
      <w:r w:rsidRPr="00DF340B">
        <w:t>This page is intentionally blank.</w:t>
      </w:r>
    </w:p>
    <w:p w:rsidR="00D939A0" w:rsidRDefault="00D939A0" w:rsidP="00D939A0">
      <w:pPr>
        <w:pBdr>
          <w:top w:val="single" w:sz="4" w:space="1" w:color="003366"/>
          <w:left w:val="single" w:sz="4" w:space="4" w:color="003366"/>
          <w:bottom w:val="single" w:sz="4" w:space="1" w:color="003366"/>
          <w:right w:val="single" w:sz="4" w:space="4" w:color="003366"/>
        </w:pBdr>
        <w:shd w:val="clear" w:color="auto" w:fill="003366"/>
        <w:rPr>
          <w:rFonts w:ascii="Arial" w:hAnsi="Arial"/>
          <w:b/>
          <w:smallCaps/>
          <w:sz w:val="40"/>
          <w:szCs w:val="40"/>
          <w:shd w:val="clear" w:color="auto" w:fill="003366"/>
        </w:rPr>
        <w:sectPr w:rsidR="00D939A0" w:rsidSect="00C26EB3">
          <w:headerReference w:type="even" r:id="rId15"/>
          <w:headerReference w:type="default" r:id="rId16"/>
          <w:footerReference w:type="default" r:id="rId17"/>
          <w:headerReference w:type="first" r:id="rId18"/>
          <w:pgSz w:w="12240" w:h="15840" w:code="1"/>
          <w:pgMar w:top="1714" w:right="1440" w:bottom="1440" w:left="1440" w:header="720" w:footer="720" w:gutter="0"/>
          <w:pgNumType w:start="1"/>
          <w:cols w:space="720"/>
          <w:docGrid w:linePitch="360"/>
        </w:sectPr>
      </w:pPr>
    </w:p>
    <w:p w:rsidR="00703823" w:rsidRDefault="00A86F3D" w:rsidP="002F056B">
      <w:pPr>
        <w:keepNext/>
        <w:widowControl/>
        <w:tabs>
          <w:tab w:val="left" w:pos="525"/>
          <w:tab w:val="center" w:pos="4320"/>
        </w:tabs>
        <w:autoSpaceDE/>
        <w:autoSpaceDN/>
        <w:adjustRightInd/>
        <w:spacing w:before="240" w:after="160"/>
        <w:outlineLvl w:val="0"/>
        <w:rPr>
          <w:rFonts w:ascii="Book Antiqua" w:hAnsi="Book Antiqua" w:cs="Arial"/>
          <w:b/>
          <w:bCs/>
          <w:smallCaps/>
          <w:color w:val="000080"/>
          <w:kern w:val="32"/>
          <w:sz w:val="38"/>
          <w:szCs w:val="38"/>
        </w:rPr>
      </w:pPr>
      <w:bookmarkStart w:id="2" w:name="_Toc141515549"/>
      <w:bookmarkStart w:id="3" w:name="_Toc141523861"/>
      <w:bookmarkStart w:id="4" w:name="_Toc232933691"/>
      <w:r>
        <w:rPr>
          <w:rFonts w:ascii="Book Antiqua" w:hAnsi="Book Antiqua" w:cs="Arial"/>
          <w:b/>
          <w:bCs/>
          <w:smallCaps/>
          <w:noProof/>
          <w:color w:val="000080"/>
          <w:kern w:val="32"/>
          <w:sz w:val="38"/>
          <w:szCs w:val="38"/>
        </w:rPr>
        <w:pict>
          <v:rect id="_x0000_s1027" style="position:absolute;margin-left:75pt;margin-top:125.25pt;width:90pt;height:309.75pt;z-index:-251656192;visibility:visible;mso-wrap-edited:f;mso-wrap-distance-left:2.88pt;mso-wrap-distance-top:2.88pt;mso-wrap-distance-right:2.88pt;mso-wrap-distance-bottom:2.88pt;mso-position-horizontal-relative:page;mso-position-vertical-relative:page" fillcolor="#95b3d7 [1940]" stroked="f" strokeweight="0" insetpen="t" o:cliptowrap="t">
            <v:shadow color="#ccc"/>
            <o:lock v:ext="edit" shapetype="t"/>
            <v:textbox inset="2.88pt,2.88pt,2.88pt,2.88pt"/>
            <w10:wrap anchorx="page" anchory="page"/>
          </v:rect>
        </w:pict>
      </w:r>
      <w:r>
        <w:rPr>
          <w:rFonts w:ascii="Book Antiqua" w:hAnsi="Book Antiqua" w:cs="Arial"/>
          <w:b/>
          <w:bCs/>
          <w:smallCaps/>
          <w:noProof/>
          <w:color w:val="000080"/>
          <w:kern w:val="32"/>
          <w:sz w:val="38"/>
          <w:szCs w:val="38"/>
        </w:rPr>
        <w:pict>
          <v:roundrect id="_x0000_s1026" style="position:absolute;margin-left:103.5pt;margin-top:152.25pt;width:453pt;height:83.5pt;z-index:251659264;visibility:visible;mso-wrap-edited:f;mso-wrap-distance-left:2.88pt;mso-wrap-distance-top:2.88pt;mso-wrap-distance-right:2.88pt;mso-wrap-distance-bottom:2.88pt;mso-position-horizontal-relative:page;mso-position-vertical-relative:page" arcsize=".5" stroked="f" strokeweight="0" insetpen="t" o:cliptowrap="t">
            <v:shadow color="#ccc"/>
            <o:lock v:ext="edit" shapetype="t"/>
            <v:textbox style="mso-next-textbox:#_x0000_s1026" inset="2.88pt,2.88pt,2.88pt,2.88pt">
              <w:txbxContent>
                <w:p w:rsidR="00561433" w:rsidRPr="002F056B" w:rsidRDefault="00561433" w:rsidP="002F056B">
                  <w:pPr>
                    <w:pStyle w:val="IntenseQuote"/>
                    <w:ind w:left="0"/>
                    <w:jc w:val="both"/>
                    <w:rPr>
                      <w:rFonts w:asciiTheme="majorHAnsi" w:hAnsiTheme="majorHAnsi"/>
                      <w:sz w:val="44"/>
                      <w:szCs w:val="44"/>
                    </w:rPr>
                  </w:pPr>
                  <w:r w:rsidRPr="002F056B">
                    <w:rPr>
                      <w:rFonts w:asciiTheme="majorHAnsi" w:hAnsiTheme="majorHAnsi"/>
                      <w:sz w:val="44"/>
                      <w:szCs w:val="44"/>
                    </w:rPr>
                    <w:t xml:space="preserve">   Contents</w:t>
                  </w:r>
                </w:p>
              </w:txbxContent>
            </v:textbox>
            <w10:wrap anchorx="page" anchory="page"/>
          </v:roundrect>
        </w:pict>
      </w:r>
      <w:r w:rsidR="002F056B">
        <w:rPr>
          <w:rFonts w:ascii="Book Antiqua" w:hAnsi="Book Antiqua" w:cs="Arial"/>
          <w:b/>
          <w:bCs/>
          <w:smallCaps/>
          <w:color w:val="000080"/>
          <w:kern w:val="32"/>
          <w:sz w:val="38"/>
          <w:szCs w:val="38"/>
        </w:rPr>
        <w:tab/>
      </w:r>
    </w:p>
    <w:p w:rsidR="00703823" w:rsidRDefault="00703823" w:rsidP="002F13D2">
      <w:pPr>
        <w:keepNext/>
        <w:widowControl/>
        <w:autoSpaceDE/>
        <w:autoSpaceDN/>
        <w:adjustRightInd/>
        <w:spacing w:before="240" w:after="160"/>
        <w:jc w:val="center"/>
        <w:outlineLvl w:val="0"/>
        <w:rPr>
          <w:rFonts w:ascii="Book Antiqua" w:hAnsi="Book Antiqua" w:cs="Arial"/>
          <w:b/>
          <w:bCs/>
          <w:smallCaps/>
          <w:color w:val="000080"/>
          <w:kern w:val="32"/>
          <w:sz w:val="38"/>
          <w:szCs w:val="38"/>
        </w:rPr>
      </w:pPr>
    </w:p>
    <w:bookmarkEnd w:id="2"/>
    <w:bookmarkEnd w:id="3"/>
    <w:bookmarkEnd w:id="4"/>
    <w:p w:rsidR="00200CF4" w:rsidRPr="00EA0A6B" w:rsidRDefault="00200CF4" w:rsidP="002F056B">
      <w:pPr>
        <w:keepNext/>
        <w:widowControl/>
        <w:autoSpaceDE/>
        <w:autoSpaceDN/>
        <w:adjustRightInd/>
        <w:spacing w:before="240" w:after="160"/>
        <w:outlineLvl w:val="0"/>
        <w:rPr>
          <w:rFonts w:ascii="Book Antiqua" w:hAnsi="Book Antiqua" w:cs="Arial"/>
          <w:b/>
          <w:bCs/>
          <w:smallCaps/>
          <w:color w:val="000080"/>
          <w:kern w:val="32"/>
          <w:sz w:val="38"/>
          <w:szCs w:val="38"/>
        </w:rPr>
      </w:pPr>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r w:rsidRPr="00A86F3D">
        <w:rPr>
          <w:rFonts w:ascii="Book Antiqua" w:hAnsi="Book Antiqua"/>
          <w:b w:val="0"/>
          <w:color w:val="000080"/>
        </w:rPr>
        <w:fldChar w:fldCharType="begin"/>
      </w:r>
      <w:r w:rsidR="002F13D2" w:rsidRPr="00EA0A6B">
        <w:rPr>
          <w:rFonts w:ascii="Book Antiqua" w:hAnsi="Book Antiqua"/>
          <w:b w:val="0"/>
          <w:color w:val="000080"/>
        </w:rPr>
        <w:instrText xml:space="preserve"> TOC \o "1-3" \h \z \u </w:instrText>
      </w:r>
      <w:r w:rsidRPr="00A86F3D">
        <w:rPr>
          <w:rFonts w:ascii="Book Antiqua" w:hAnsi="Book Antiqua"/>
          <w:b w:val="0"/>
          <w:color w:val="000080"/>
        </w:rPr>
        <w:fldChar w:fldCharType="separate"/>
      </w:r>
      <w:hyperlink w:anchor="_Toc232933690" w:history="1">
        <w:r w:rsidR="00871749" w:rsidRPr="002F056B">
          <w:rPr>
            <w:rStyle w:val="Hyperlink"/>
            <w:rFonts w:asciiTheme="majorHAnsi" w:hAnsiTheme="majorHAnsi"/>
            <w:b w:val="0"/>
            <w:i/>
            <w:smallCaps/>
            <w:color w:val="244061" w:themeColor="accent1" w:themeShade="80"/>
            <w:kern w:val="32"/>
          </w:rPr>
          <w:t>Administrative Handling Instructions</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_Toc232933690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1</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1" w:history="1">
        <w:r w:rsidR="00871749" w:rsidRPr="002F056B">
          <w:rPr>
            <w:rStyle w:val="Hyperlink"/>
            <w:rFonts w:asciiTheme="majorHAnsi" w:hAnsiTheme="majorHAnsi"/>
            <w:b w:val="0"/>
            <w:i/>
            <w:smallCaps/>
            <w:color w:val="244061" w:themeColor="accent1" w:themeShade="80"/>
            <w:kern w:val="32"/>
          </w:rPr>
          <w:t>Contents</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_Toc232933691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3</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2" w:history="1">
        <w:r w:rsidR="00871749" w:rsidRPr="002F056B">
          <w:rPr>
            <w:rStyle w:val="Hyperlink"/>
            <w:rFonts w:asciiTheme="majorHAnsi" w:hAnsiTheme="majorHAnsi"/>
            <w:b w:val="0"/>
            <w:i/>
            <w:smallCaps/>
            <w:color w:val="244061" w:themeColor="accent1" w:themeShade="80"/>
            <w:kern w:val="32"/>
          </w:rPr>
          <w:t>Executive Summary</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_Toc232933692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5</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3" w:history="1">
        <w:r w:rsidR="00871749" w:rsidRPr="002F056B">
          <w:rPr>
            <w:rStyle w:val="Hyperlink"/>
            <w:rFonts w:asciiTheme="majorHAnsi" w:hAnsiTheme="majorHAnsi"/>
            <w:b w:val="0"/>
            <w:i/>
            <w:smallCaps/>
            <w:color w:val="244061" w:themeColor="accent1" w:themeShade="80"/>
            <w:kern w:val="32"/>
          </w:rPr>
          <w:t>Section 1: Exercise Overview</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_Toc232933693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8</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4" w:history="1">
        <w:r w:rsidR="00871749" w:rsidRPr="002F056B">
          <w:rPr>
            <w:rStyle w:val="Hyperlink"/>
            <w:rFonts w:asciiTheme="majorHAnsi" w:hAnsiTheme="majorHAnsi"/>
            <w:b w:val="0"/>
            <w:i/>
            <w:smallCaps/>
            <w:color w:val="244061" w:themeColor="accent1" w:themeShade="80"/>
            <w:kern w:val="32"/>
          </w:rPr>
          <w:t>Section 2: Exercise Design Summary</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_Toc232933694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12</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5" w:history="1">
        <w:r w:rsidR="00871749" w:rsidRPr="002F056B">
          <w:rPr>
            <w:rStyle w:val="Hyperlink"/>
            <w:rFonts w:asciiTheme="majorHAnsi" w:hAnsiTheme="majorHAnsi"/>
            <w:b w:val="0"/>
            <w:i/>
            <w:smallCaps/>
            <w:color w:val="244061" w:themeColor="accent1" w:themeShade="80"/>
            <w:kern w:val="32"/>
          </w:rPr>
          <w:t>Section 3: Analysis of Capabilities</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_Toc232933695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17</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6" w:history="1">
        <w:r w:rsidR="00871749" w:rsidRPr="002F056B">
          <w:rPr>
            <w:rStyle w:val="Hyperlink"/>
            <w:rFonts w:asciiTheme="majorHAnsi" w:hAnsiTheme="majorHAnsi"/>
            <w:b w:val="0"/>
            <w:i/>
            <w:smallCaps/>
            <w:color w:val="244061" w:themeColor="accent1" w:themeShade="80"/>
            <w:kern w:val="32"/>
          </w:rPr>
          <w:t>Section 4: Conclusion</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_Toc232933696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24</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697" w:history="1">
        <w:r w:rsidR="00871749" w:rsidRPr="002F056B">
          <w:rPr>
            <w:rStyle w:val="Hyperlink"/>
            <w:rFonts w:asciiTheme="majorHAnsi" w:hAnsiTheme="majorHAnsi"/>
            <w:b w:val="0"/>
            <w:i/>
            <w:smallCaps/>
            <w:color w:val="244061" w:themeColor="accent1" w:themeShade="80"/>
            <w:kern w:val="32"/>
          </w:rPr>
          <w:t>Appendix A: Improvement Plan</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_Toc232933697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25</w:t>
        </w:r>
        <w:r w:rsidRPr="002F056B">
          <w:rPr>
            <w:rFonts w:asciiTheme="majorHAnsi" w:hAnsiTheme="majorHAnsi"/>
            <w:b w:val="0"/>
            <w:i/>
            <w:webHidden/>
            <w:color w:val="244061" w:themeColor="accent1" w:themeShade="80"/>
          </w:rPr>
          <w:fldChar w:fldCharType="end"/>
        </w:r>
      </w:hyperlink>
    </w:p>
    <w:p w:rsidR="00871749" w:rsidRPr="002F056B" w:rsidRDefault="00A86F3D" w:rsidP="002F056B">
      <w:pPr>
        <w:pStyle w:val="TOC1"/>
        <w:tabs>
          <w:tab w:val="clear" w:pos="9360"/>
          <w:tab w:val="right" w:leader="dot" w:pos="8640"/>
        </w:tabs>
        <w:ind w:left="1890"/>
        <w:rPr>
          <w:rFonts w:asciiTheme="majorHAnsi" w:hAnsiTheme="majorHAnsi" w:cs="Times New Roman"/>
          <w:b w:val="0"/>
          <w:bCs w:val="0"/>
          <w:i/>
          <w:color w:val="244061" w:themeColor="accent1" w:themeShade="80"/>
          <w:sz w:val="24"/>
          <w:szCs w:val="24"/>
        </w:rPr>
      </w:pPr>
      <w:hyperlink w:anchor="_Toc232933700" w:history="1">
        <w:r w:rsidR="00871749" w:rsidRPr="002F056B">
          <w:rPr>
            <w:rStyle w:val="Hyperlink"/>
            <w:rFonts w:asciiTheme="majorHAnsi" w:hAnsiTheme="majorHAnsi"/>
            <w:b w:val="0"/>
            <w:i/>
            <w:smallCaps/>
            <w:color w:val="244061" w:themeColor="accent1" w:themeShade="80"/>
            <w:kern w:val="32"/>
          </w:rPr>
          <w:t xml:space="preserve">Appendix </w:t>
        </w:r>
        <w:r w:rsidR="00601FB2">
          <w:rPr>
            <w:rStyle w:val="Hyperlink"/>
            <w:rFonts w:asciiTheme="majorHAnsi" w:hAnsiTheme="majorHAnsi"/>
            <w:b w:val="0"/>
            <w:i/>
            <w:smallCaps/>
            <w:color w:val="244061" w:themeColor="accent1" w:themeShade="80"/>
            <w:kern w:val="32"/>
          </w:rPr>
          <w:t>B</w:t>
        </w:r>
        <w:r w:rsidR="00871749" w:rsidRPr="002F056B">
          <w:rPr>
            <w:rStyle w:val="Hyperlink"/>
            <w:rFonts w:asciiTheme="majorHAnsi" w:hAnsiTheme="majorHAnsi"/>
            <w:b w:val="0"/>
            <w:i/>
            <w:smallCaps/>
            <w:color w:val="244061" w:themeColor="accent1" w:themeShade="80"/>
            <w:kern w:val="32"/>
          </w:rPr>
          <w:t>: Exercise Events Summary Table</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_Toc232933700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2</w:t>
        </w:r>
        <w:r w:rsidR="00601FB2">
          <w:rPr>
            <w:rFonts w:asciiTheme="majorHAnsi" w:hAnsiTheme="majorHAnsi"/>
            <w:b w:val="0"/>
            <w:i/>
            <w:webHidden/>
            <w:color w:val="244061" w:themeColor="accent1" w:themeShade="80"/>
          </w:rPr>
          <w:t>7</w:t>
        </w:r>
        <w:r w:rsidRPr="002F056B">
          <w:rPr>
            <w:rFonts w:asciiTheme="majorHAnsi" w:hAnsiTheme="majorHAnsi"/>
            <w:b w:val="0"/>
            <w:i/>
            <w:webHidden/>
            <w:color w:val="244061" w:themeColor="accent1" w:themeShade="80"/>
          </w:rPr>
          <w:fldChar w:fldCharType="end"/>
        </w:r>
      </w:hyperlink>
    </w:p>
    <w:p w:rsidR="00871749" w:rsidRPr="00EA0A6B" w:rsidRDefault="00A86F3D" w:rsidP="002F056B">
      <w:pPr>
        <w:pStyle w:val="TOC1"/>
        <w:tabs>
          <w:tab w:val="clear" w:pos="9360"/>
          <w:tab w:val="right" w:leader="dot" w:pos="8640"/>
        </w:tabs>
        <w:ind w:left="1890"/>
        <w:rPr>
          <w:rFonts w:ascii="Book Antiqua" w:hAnsi="Book Antiqua" w:cs="Times New Roman"/>
          <w:b w:val="0"/>
          <w:bCs w:val="0"/>
          <w:color w:val="auto"/>
          <w:sz w:val="24"/>
          <w:szCs w:val="24"/>
        </w:rPr>
      </w:pPr>
      <w:hyperlink w:anchor="_Toc232933702" w:history="1">
        <w:r w:rsidR="00871749" w:rsidRPr="002F056B">
          <w:rPr>
            <w:rStyle w:val="Hyperlink"/>
            <w:rFonts w:asciiTheme="majorHAnsi" w:hAnsiTheme="majorHAnsi"/>
            <w:b w:val="0"/>
            <w:i/>
            <w:smallCaps/>
            <w:color w:val="244061" w:themeColor="accent1" w:themeShade="80"/>
            <w:kern w:val="32"/>
          </w:rPr>
          <w:t xml:space="preserve">Appendix </w:t>
        </w:r>
        <w:r w:rsidR="00601FB2">
          <w:rPr>
            <w:rStyle w:val="Hyperlink"/>
            <w:rFonts w:asciiTheme="majorHAnsi" w:hAnsiTheme="majorHAnsi"/>
            <w:b w:val="0"/>
            <w:i/>
            <w:smallCaps/>
            <w:color w:val="244061" w:themeColor="accent1" w:themeShade="80"/>
            <w:kern w:val="32"/>
          </w:rPr>
          <w:t>C</w:t>
        </w:r>
        <w:r w:rsidR="00871749" w:rsidRPr="002F056B">
          <w:rPr>
            <w:rStyle w:val="Hyperlink"/>
            <w:rFonts w:asciiTheme="majorHAnsi" w:hAnsiTheme="majorHAnsi"/>
            <w:b w:val="0"/>
            <w:i/>
            <w:smallCaps/>
            <w:color w:val="244061" w:themeColor="accent1" w:themeShade="80"/>
            <w:kern w:val="32"/>
          </w:rPr>
          <w:t>: Acronyms</w:t>
        </w:r>
        <w:r w:rsidR="00871749" w:rsidRPr="002F056B">
          <w:rPr>
            <w:rFonts w:asciiTheme="majorHAnsi" w:hAnsiTheme="majorHAnsi"/>
            <w:b w:val="0"/>
            <w:i/>
            <w:webHidden/>
            <w:color w:val="244061" w:themeColor="accent1" w:themeShade="80"/>
          </w:rPr>
          <w:tab/>
        </w:r>
        <w:r w:rsidRPr="002F056B">
          <w:rPr>
            <w:rFonts w:asciiTheme="majorHAnsi" w:hAnsiTheme="majorHAnsi"/>
            <w:b w:val="0"/>
            <w:i/>
            <w:webHidden/>
            <w:color w:val="244061" w:themeColor="accent1" w:themeShade="80"/>
          </w:rPr>
          <w:fldChar w:fldCharType="begin"/>
        </w:r>
        <w:r w:rsidR="00871749" w:rsidRPr="002F056B">
          <w:rPr>
            <w:rFonts w:asciiTheme="majorHAnsi" w:hAnsiTheme="majorHAnsi"/>
            <w:b w:val="0"/>
            <w:i/>
            <w:webHidden/>
            <w:color w:val="244061" w:themeColor="accent1" w:themeShade="80"/>
          </w:rPr>
          <w:instrText xml:space="preserve"> PAGEREF _Toc232933702 \h </w:instrText>
        </w:r>
        <w:r w:rsidRPr="002F056B">
          <w:rPr>
            <w:rFonts w:asciiTheme="majorHAnsi" w:hAnsiTheme="majorHAnsi"/>
            <w:b w:val="0"/>
            <w:i/>
            <w:webHidden/>
            <w:color w:val="244061" w:themeColor="accent1" w:themeShade="80"/>
          </w:rPr>
        </w:r>
        <w:r w:rsidRPr="002F056B">
          <w:rPr>
            <w:rFonts w:asciiTheme="majorHAnsi" w:hAnsiTheme="majorHAnsi"/>
            <w:b w:val="0"/>
            <w:i/>
            <w:webHidden/>
            <w:color w:val="244061" w:themeColor="accent1" w:themeShade="80"/>
          </w:rPr>
          <w:fldChar w:fldCharType="separate"/>
        </w:r>
        <w:r w:rsidR="00561433">
          <w:rPr>
            <w:rFonts w:asciiTheme="majorHAnsi" w:hAnsiTheme="majorHAnsi"/>
            <w:b w:val="0"/>
            <w:i/>
            <w:webHidden/>
            <w:color w:val="244061" w:themeColor="accent1" w:themeShade="80"/>
          </w:rPr>
          <w:t>2</w:t>
        </w:r>
        <w:r w:rsidR="00601FB2">
          <w:rPr>
            <w:rFonts w:asciiTheme="majorHAnsi" w:hAnsiTheme="majorHAnsi"/>
            <w:b w:val="0"/>
            <w:i/>
            <w:webHidden/>
            <w:color w:val="244061" w:themeColor="accent1" w:themeShade="80"/>
          </w:rPr>
          <w:t>8</w:t>
        </w:r>
        <w:r w:rsidRPr="002F056B">
          <w:rPr>
            <w:rFonts w:asciiTheme="majorHAnsi" w:hAnsiTheme="majorHAnsi"/>
            <w:b w:val="0"/>
            <w:i/>
            <w:webHidden/>
            <w:color w:val="244061" w:themeColor="accent1" w:themeShade="80"/>
          </w:rPr>
          <w:fldChar w:fldCharType="end"/>
        </w:r>
      </w:hyperlink>
    </w:p>
    <w:p w:rsidR="00383E14" w:rsidRPr="00EA0A6B" w:rsidRDefault="00A86F3D" w:rsidP="001651FD">
      <w:pPr>
        <w:tabs>
          <w:tab w:val="right" w:leader="dot" w:pos="8640"/>
        </w:tabs>
        <w:rPr>
          <w:rFonts w:ascii="Book Antiqua" w:hAnsi="Book Antiqua"/>
          <w:color w:val="auto"/>
          <w:highlight w:val="yellow"/>
        </w:rPr>
      </w:pPr>
      <w:r w:rsidRPr="00EA0A6B">
        <w:rPr>
          <w:rFonts w:ascii="Book Antiqua" w:hAnsi="Book Antiqua" w:cs="Arial"/>
          <w:b/>
          <w:color w:val="000080"/>
          <w:sz w:val="26"/>
          <w:szCs w:val="26"/>
        </w:rPr>
        <w:fldChar w:fldCharType="end"/>
      </w:r>
    </w:p>
    <w:p w:rsidR="002F6908" w:rsidRDefault="002F6908" w:rsidP="002F6908">
      <w:pPr>
        <w:rPr>
          <w:rFonts w:ascii="Times New Roman" w:hAnsi="Times New Roman"/>
          <w:color w:val="auto"/>
          <w:sz w:val="22"/>
          <w:szCs w:val="22"/>
          <w:highlight w:val="yellow"/>
        </w:rPr>
      </w:pPr>
    </w:p>
    <w:p w:rsidR="001651FD" w:rsidRPr="00C85ACF" w:rsidRDefault="005D48AD" w:rsidP="001651FD">
      <w:pPr>
        <w:pStyle w:val="CommentText"/>
        <w:rPr>
          <w:rFonts w:ascii="Times New Roman" w:hAnsi="Times New Roman"/>
          <w:sz w:val="24"/>
          <w:szCs w:val="24"/>
        </w:rPr>
      </w:pPr>
      <w:r w:rsidRPr="004F396E">
        <w:rPr>
          <w:rFonts w:ascii="Times New Roman" w:hAnsi="Times New Roman"/>
          <w:color w:val="auto"/>
          <w:sz w:val="22"/>
          <w:szCs w:val="22"/>
          <w:highlight w:val="yellow"/>
        </w:rPr>
        <w:br w:type="page"/>
      </w: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1651FD" w:rsidRPr="004F396E" w:rsidRDefault="001651FD" w:rsidP="001651FD">
      <w:pPr>
        <w:pStyle w:val="Heading1"/>
        <w:numPr>
          <w:ilvl w:val="0"/>
          <w:numId w:val="0"/>
        </w:numPr>
        <w:tabs>
          <w:tab w:val="right" w:leader="dot" w:pos="9180"/>
        </w:tabs>
        <w:spacing w:after="0" w:line="240" w:lineRule="auto"/>
        <w:jc w:val="center"/>
        <w:rPr>
          <w:rFonts w:ascii="Times New Roman" w:hAnsi="Times New Roman"/>
          <w:caps/>
          <w:szCs w:val="44"/>
        </w:rPr>
      </w:pPr>
    </w:p>
    <w:p w:rsidR="008B4BD2" w:rsidRDefault="001651FD" w:rsidP="001651FD">
      <w:pPr>
        <w:jc w:val="center"/>
      </w:pPr>
      <w:r w:rsidRPr="00DF340B">
        <w:t>This page is intentionally blank.</w:t>
      </w:r>
    </w:p>
    <w:p w:rsidR="001651FD" w:rsidRDefault="001651FD" w:rsidP="001A2537"/>
    <w:p w:rsidR="00D939A0" w:rsidRDefault="00D939A0" w:rsidP="00D939A0">
      <w:pPr>
        <w:pBdr>
          <w:top w:val="single" w:sz="4" w:space="1" w:color="003366"/>
          <w:left w:val="single" w:sz="4" w:space="4" w:color="003366"/>
          <w:bottom w:val="single" w:sz="4" w:space="1" w:color="003366"/>
          <w:right w:val="single" w:sz="4" w:space="4" w:color="003366"/>
        </w:pBdr>
        <w:shd w:val="clear" w:color="auto" w:fill="003366"/>
        <w:rPr>
          <w:rFonts w:ascii="Times New Roman" w:hAnsi="Times New Roman"/>
          <w:color w:val="auto"/>
          <w:sz w:val="22"/>
          <w:szCs w:val="22"/>
          <w:highlight w:val="yellow"/>
        </w:rPr>
        <w:sectPr w:rsidR="00D939A0" w:rsidSect="002F056B">
          <w:footerReference w:type="default" r:id="rId19"/>
          <w:pgSz w:w="12240" w:h="15840" w:code="1"/>
          <w:pgMar w:top="1714" w:right="2160" w:bottom="1440" w:left="1440" w:header="720" w:footer="720" w:gutter="0"/>
          <w:cols w:space="720"/>
          <w:docGrid w:linePitch="360"/>
        </w:sectPr>
      </w:pPr>
    </w:p>
    <w:p w:rsidR="00401010" w:rsidRPr="002F056B" w:rsidRDefault="00401010" w:rsidP="002F13D2">
      <w:pPr>
        <w:keepNext/>
        <w:widowControl/>
        <w:autoSpaceDE/>
        <w:autoSpaceDN/>
        <w:adjustRightInd/>
        <w:spacing w:before="240" w:after="160"/>
        <w:jc w:val="center"/>
        <w:outlineLvl w:val="0"/>
        <w:rPr>
          <w:rFonts w:asciiTheme="majorHAnsi" w:hAnsiTheme="majorHAnsi" w:cs="Arial"/>
          <w:b/>
          <w:bCs/>
          <w:i/>
          <w:smallCaps/>
          <w:color w:val="000080"/>
          <w:kern w:val="32"/>
          <w:sz w:val="38"/>
          <w:szCs w:val="38"/>
        </w:rPr>
      </w:pPr>
      <w:bookmarkStart w:id="5" w:name="_Toc232933692"/>
      <w:r w:rsidRPr="002F056B">
        <w:rPr>
          <w:rFonts w:asciiTheme="majorHAnsi" w:hAnsiTheme="majorHAnsi" w:cs="Arial"/>
          <w:b/>
          <w:bCs/>
          <w:i/>
          <w:smallCaps/>
          <w:color w:val="000080"/>
          <w:kern w:val="32"/>
          <w:sz w:val="38"/>
          <w:szCs w:val="38"/>
        </w:rPr>
        <w:t>Executive Summary</w:t>
      </w:r>
      <w:bookmarkEnd w:id="5"/>
    </w:p>
    <w:p w:rsidR="00B12656" w:rsidRPr="002F056B" w:rsidRDefault="005C03A3" w:rsidP="00B12656">
      <w:pPr>
        <w:rPr>
          <w:rFonts w:asciiTheme="majorHAnsi" w:hAnsiTheme="majorHAnsi" w:cs="Times"/>
        </w:rPr>
      </w:pPr>
      <w:r w:rsidRPr="002F056B">
        <w:rPr>
          <w:rFonts w:asciiTheme="majorHAnsi" w:hAnsiTheme="majorHAnsi" w:cs="Times"/>
        </w:rPr>
        <w:t>The Knox County/East Region Hospital Full Scale Exercise is a full-scale exercise (FSE) designed to establish a learning environment for players to exercise emergency response plan, policies, and procedures as they pertain to a Natural Disaster and CBRNE event significant enough to warrant a hospital evacuation, surge of patients, and activation of participating agencies Emergency Operations Centers (EOC), and Regional Medical Communications Center.  A FSE is a complex event that requires detailed planning.  To conduct an effective exercise</w:t>
      </w:r>
      <w:r w:rsidR="00C37B20" w:rsidRPr="002F056B">
        <w:rPr>
          <w:rFonts w:asciiTheme="majorHAnsi" w:hAnsiTheme="majorHAnsi" w:cs="Times"/>
        </w:rPr>
        <w:t xml:space="preserve">, subject matter experts (SMEs) and local representatives from numerous agencies took part in the planning process as well as the exercise conduct and evaluation.  </w:t>
      </w:r>
    </w:p>
    <w:p w:rsidR="00C37B20" w:rsidRPr="002F056B" w:rsidRDefault="00C37B20" w:rsidP="00B12656">
      <w:pPr>
        <w:rPr>
          <w:rFonts w:asciiTheme="majorHAnsi" w:hAnsiTheme="majorHAnsi" w:cs="Times"/>
        </w:rPr>
      </w:pPr>
    </w:p>
    <w:p w:rsidR="00B12656" w:rsidRPr="002F056B" w:rsidRDefault="00C37B20" w:rsidP="00B12656">
      <w:pPr>
        <w:rPr>
          <w:rFonts w:asciiTheme="majorHAnsi" w:hAnsiTheme="majorHAnsi" w:cs="Times"/>
        </w:rPr>
      </w:pPr>
      <w:r w:rsidRPr="002F056B">
        <w:rPr>
          <w:rFonts w:asciiTheme="majorHAnsi" w:hAnsiTheme="majorHAnsi" w:cs="Times"/>
        </w:rPr>
        <w:t xml:space="preserve">This exercise was produced in conjunction with the East Tennessee Regional Health Department, Knox County Health Department, </w:t>
      </w:r>
      <w:r w:rsidR="008F4EB7" w:rsidRPr="002F056B">
        <w:rPr>
          <w:rFonts w:asciiTheme="majorHAnsi" w:hAnsiTheme="majorHAnsi"/>
        </w:rPr>
        <w:t xml:space="preserve">Blount Memorial Hospital, Claiborne County Hospital, East Tennessee Children’s Hospital, Fort Loudon Medical Center, Fort Sanders Regional Medical Center, </w:t>
      </w:r>
      <w:r w:rsidR="00E07EFA" w:rsidRPr="002F056B">
        <w:rPr>
          <w:rFonts w:asciiTheme="majorHAnsi" w:hAnsiTheme="majorHAnsi"/>
        </w:rPr>
        <w:t xml:space="preserve"> </w:t>
      </w:r>
      <w:r w:rsidR="008F4EB7" w:rsidRPr="002F056B">
        <w:rPr>
          <w:rFonts w:asciiTheme="majorHAnsi" w:hAnsiTheme="majorHAnsi"/>
        </w:rPr>
        <w:t>Jellico Community Hospital</w:t>
      </w:r>
      <w:r w:rsidR="00E07EFA" w:rsidRPr="002F056B">
        <w:rPr>
          <w:rFonts w:asciiTheme="majorHAnsi" w:hAnsiTheme="majorHAnsi"/>
        </w:rPr>
        <w:t xml:space="preserve">, </w:t>
      </w:r>
      <w:r w:rsidR="008F4EB7" w:rsidRPr="002F056B">
        <w:rPr>
          <w:rFonts w:asciiTheme="majorHAnsi" w:hAnsiTheme="majorHAnsi"/>
        </w:rPr>
        <w:t>Knoxville/Knox County 911 Center</w:t>
      </w:r>
      <w:r w:rsidR="00E07EFA" w:rsidRPr="002F056B">
        <w:rPr>
          <w:rFonts w:asciiTheme="majorHAnsi" w:hAnsiTheme="majorHAnsi"/>
        </w:rPr>
        <w:t xml:space="preserve">, </w:t>
      </w:r>
      <w:r w:rsidR="008F4EB7" w:rsidRPr="002F056B">
        <w:rPr>
          <w:rFonts w:asciiTheme="majorHAnsi" w:hAnsiTheme="majorHAnsi"/>
        </w:rPr>
        <w:t>Knoxville/Knox County Emergency Management Agency</w:t>
      </w:r>
      <w:r w:rsidR="00E07EFA" w:rsidRPr="002F056B">
        <w:rPr>
          <w:rFonts w:asciiTheme="majorHAnsi" w:hAnsiTheme="majorHAnsi"/>
        </w:rPr>
        <w:t xml:space="preserve">,  </w:t>
      </w:r>
      <w:r w:rsidR="008F4EB7" w:rsidRPr="002F056B">
        <w:rPr>
          <w:rFonts w:asciiTheme="majorHAnsi" w:hAnsiTheme="majorHAnsi"/>
        </w:rPr>
        <w:t>Lafollette Medical Center</w:t>
      </w:r>
      <w:r w:rsidR="00E07EFA" w:rsidRPr="002F056B">
        <w:rPr>
          <w:rFonts w:asciiTheme="majorHAnsi" w:hAnsiTheme="majorHAnsi"/>
        </w:rPr>
        <w:t xml:space="preserve">, </w:t>
      </w:r>
      <w:r w:rsidR="008F4EB7" w:rsidRPr="002F056B">
        <w:rPr>
          <w:rFonts w:asciiTheme="majorHAnsi" w:hAnsiTheme="majorHAnsi"/>
        </w:rPr>
        <w:t>Lakeway Regional Medical Center</w:t>
      </w:r>
      <w:r w:rsidR="00E07EFA" w:rsidRPr="002F056B">
        <w:rPr>
          <w:rFonts w:asciiTheme="majorHAnsi" w:hAnsiTheme="majorHAnsi"/>
        </w:rPr>
        <w:t xml:space="preserve">, </w:t>
      </w:r>
      <w:r w:rsidR="008F4EB7" w:rsidRPr="002F056B">
        <w:rPr>
          <w:rFonts w:asciiTheme="majorHAnsi" w:hAnsiTheme="majorHAnsi"/>
        </w:rPr>
        <w:t>Leconte Medical Center</w:t>
      </w:r>
      <w:r w:rsidR="00E07EFA" w:rsidRPr="002F056B">
        <w:rPr>
          <w:rFonts w:asciiTheme="majorHAnsi" w:hAnsiTheme="majorHAnsi"/>
        </w:rPr>
        <w:t xml:space="preserve">, </w:t>
      </w:r>
      <w:r w:rsidR="008F4EB7" w:rsidRPr="002F056B">
        <w:rPr>
          <w:rFonts w:asciiTheme="majorHAnsi" w:hAnsiTheme="majorHAnsi"/>
        </w:rPr>
        <w:t>Medlink 2, Regional Medical Communications Center</w:t>
      </w:r>
      <w:r w:rsidR="00F81DE8" w:rsidRPr="002F056B">
        <w:rPr>
          <w:rFonts w:asciiTheme="majorHAnsi" w:hAnsiTheme="majorHAnsi"/>
        </w:rPr>
        <w:t xml:space="preserve">, </w:t>
      </w:r>
      <w:r w:rsidR="008F4EB7" w:rsidRPr="002F056B">
        <w:rPr>
          <w:rFonts w:asciiTheme="majorHAnsi" w:hAnsiTheme="majorHAnsi"/>
        </w:rPr>
        <w:t xml:space="preserve">Methodist Medical Center of Oak </w:t>
      </w:r>
      <w:r w:rsidR="00F81DE8" w:rsidRPr="002F056B">
        <w:rPr>
          <w:rFonts w:asciiTheme="majorHAnsi" w:hAnsiTheme="majorHAnsi"/>
        </w:rPr>
        <w:t xml:space="preserve">Ridge, </w:t>
      </w:r>
      <w:r w:rsidR="008F4EB7" w:rsidRPr="002F056B">
        <w:rPr>
          <w:rFonts w:asciiTheme="majorHAnsi" w:hAnsiTheme="majorHAnsi"/>
        </w:rPr>
        <w:t>North Knoxville Medical Center</w:t>
      </w:r>
      <w:r w:rsidR="00F81DE8" w:rsidRPr="002F056B">
        <w:rPr>
          <w:rFonts w:asciiTheme="majorHAnsi" w:hAnsiTheme="majorHAnsi"/>
        </w:rPr>
        <w:t xml:space="preserve">, </w:t>
      </w:r>
      <w:r w:rsidR="008F4EB7" w:rsidRPr="002F056B">
        <w:rPr>
          <w:rFonts w:asciiTheme="majorHAnsi" w:hAnsiTheme="majorHAnsi"/>
        </w:rPr>
        <w:t>Parkwest Medical Center</w:t>
      </w:r>
      <w:r w:rsidR="00F81DE8" w:rsidRPr="002F056B">
        <w:rPr>
          <w:rFonts w:asciiTheme="majorHAnsi" w:hAnsiTheme="majorHAnsi"/>
        </w:rPr>
        <w:t xml:space="preserve">, </w:t>
      </w:r>
      <w:r w:rsidR="008F4EB7" w:rsidRPr="002F056B">
        <w:rPr>
          <w:rFonts w:asciiTheme="majorHAnsi" w:hAnsiTheme="majorHAnsi"/>
        </w:rPr>
        <w:t>Physicians Regional Medical Center</w:t>
      </w:r>
      <w:r w:rsidR="00F81DE8" w:rsidRPr="002F056B">
        <w:rPr>
          <w:rFonts w:asciiTheme="majorHAnsi" w:hAnsiTheme="majorHAnsi"/>
        </w:rPr>
        <w:t xml:space="preserve">, </w:t>
      </w:r>
      <w:r w:rsidR="008F4EB7" w:rsidRPr="002F056B">
        <w:rPr>
          <w:rFonts w:asciiTheme="majorHAnsi" w:hAnsiTheme="majorHAnsi"/>
        </w:rPr>
        <w:t>S</w:t>
      </w:r>
      <w:r w:rsidR="00F81DE8" w:rsidRPr="002F056B">
        <w:rPr>
          <w:rFonts w:asciiTheme="majorHAnsi" w:hAnsiTheme="majorHAnsi"/>
        </w:rPr>
        <w:t xml:space="preserve">cott County Hospital, </w:t>
      </w:r>
      <w:r w:rsidR="008F4EB7" w:rsidRPr="002F056B">
        <w:rPr>
          <w:rFonts w:asciiTheme="majorHAnsi" w:hAnsiTheme="majorHAnsi"/>
        </w:rPr>
        <w:t>Sweetwater Hospital Association</w:t>
      </w:r>
      <w:r w:rsidR="00F81DE8" w:rsidRPr="002F056B">
        <w:rPr>
          <w:rFonts w:asciiTheme="majorHAnsi" w:hAnsiTheme="majorHAnsi"/>
        </w:rPr>
        <w:t xml:space="preserve">, </w:t>
      </w:r>
      <w:r w:rsidR="008F4EB7" w:rsidRPr="002F056B">
        <w:rPr>
          <w:rFonts w:asciiTheme="majorHAnsi" w:hAnsiTheme="majorHAnsi"/>
        </w:rPr>
        <w:t xml:space="preserve">Turkey Creek Medical Center </w:t>
      </w:r>
      <w:r w:rsidR="00F81DE8" w:rsidRPr="002F056B">
        <w:rPr>
          <w:rFonts w:asciiTheme="majorHAnsi" w:hAnsiTheme="majorHAnsi"/>
        </w:rPr>
        <w:t xml:space="preserve">, </w:t>
      </w:r>
      <w:r w:rsidR="008F4EB7" w:rsidRPr="002F056B">
        <w:rPr>
          <w:rFonts w:asciiTheme="majorHAnsi" w:hAnsiTheme="majorHAnsi"/>
        </w:rPr>
        <w:t>University of Tennessee Medical Center</w:t>
      </w:r>
      <w:r w:rsidR="00F81DE8" w:rsidRPr="002F056B">
        <w:rPr>
          <w:rFonts w:asciiTheme="majorHAnsi" w:hAnsiTheme="majorHAnsi"/>
        </w:rPr>
        <w:t xml:space="preserve">, </w:t>
      </w:r>
      <w:r w:rsidRPr="002F056B">
        <w:rPr>
          <w:rFonts w:asciiTheme="majorHAnsi" w:hAnsiTheme="majorHAnsi" w:cs="Times"/>
        </w:rPr>
        <w:t xml:space="preserve">local and state emergency management, Emergency Medical Services (EMS), American Red Cross, and Knox County Schools.  </w:t>
      </w:r>
    </w:p>
    <w:p w:rsidR="00F81DE8" w:rsidRPr="00EA0A6B" w:rsidRDefault="00F81DE8" w:rsidP="00B12656">
      <w:pPr>
        <w:rPr>
          <w:rFonts w:ascii="Book Antiqua" w:hAnsi="Book Antiqua"/>
        </w:rPr>
      </w:pPr>
    </w:p>
    <w:p w:rsidR="001C64E2" w:rsidRDefault="00B12656" w:rsidP="00B12656">
      <w:pPr>
        <w:pStyle w:val="BodyText2"/>
        <w:spacing w:line="240" w:lineRule="auto"/>
        <w:rPr>
          <w:rFonts w:asciiTheme="majorHAnsi" w:hAnsiTheme="majorHAnsi" w:cs="Times"/>
        </w:rPr>
      </w:pPr>
      <w:r w:rsidRPr="002F056B">
        <w:rPr>
          <w:rFonts w:asciiTheme="majorHAnsi" w:hAnsiTheme="majorHAnsi" w:cs="Times"/>
        </w:rPr>
        <w:t xml:space="preserve">The </w:t>
      </w:r>
      <w:r w:rsidR="00417179" w:rsidRPr="002F056B">
        <w:rPr>
          <w:rFonts w:asciiTheme="majorHAnsi" w:hAnsiTheme="majorHAnsi" w:cs="Times"/>
        </w:rPr>
        <w:t>Knox County/East Tennessee Region</w:t>
      </w:r>
      <w:r w:rsidRPr="002F056B">
        <w:rPr>
          <w:rFonts w:asciiTheme="majorHAnsi" w:hAnsiTheme="majorHAnsi" w:cs="Times"/>
        </w:rPr>
        <w:t xml:space="preserve"> </w:t>
      </w:r>
      <w:r w:rsidR="00417179" w:rsidRPr="002F056B">
        <w:rPr>
          <w:rFonts w:asciiTheme="majorHAnsi" w:hAnsiTheme="majorHAnsi" w:cs="Times"/>
        </w:rPr>
        <w:t>Hospital Full Scale</w:t>
      </w:r>
      <w:r w:rsidRPr="002F056B">
        <w:rPr>
          <w:rFonts w:asciiTheme="majorHAnsi" w:hAnsiTheme="majorHAnsi" w:cs="Times"/>
        </w:rPr>
        <w:t xml:space="preserve"> exercise was developed to test </w:t>
      </w:r>
      <w:r w:rsidR="00417179" w:rsidRPr="002F056B">
        <w:rPr>
          <w:rFonts w:asciiTheme="majorHAnsi" w:hAnsiTheme="majorHAnsi" w:cs="Times"/>
        </w:rPr>
        <w:t xml:space="preserve">Knox County/ East Tennessee Hospital’s </w:t>
      </w:r>
      <w:r w:rsidR="00715F0E" w:rsidRPr="002F056B">
        <w:rPr>
          <w:rFonts w:asciiTheme="majorHAnsi" w:hAnsiTheme="majorHAnsi" w:cs="Times"/>
        </w:rPr>
        <w:t>(1) Citizen Evacuation and Shelter In-Place, (2) Medical Surge</w:t>
      </w:r>
      <w:r w:rsidRPr="002F056B">
        <w:rPr>
          <w:rFonts w:asciiTheme="majorHAnsi" w:hAnsiTheme="majorHAnsi" w:cs="Times"/>
        </w:rPr>
        <w:t>,</w:t>
      </w:r>
      <w:r w:rsidR="00715F0E" w:rsidRPr="002F056B">
        <w:rPr>
          <w:rFonts w:asciiTheme="majorHAnsi" w:hAnsiTheme="majorHAnsi" w:cs="Times"/>
        </w:rPr>
        <w:t xml:space="preserve"> (3) On Site Incident Management and (4) Communications</w:t>
      </w:r>
      <w:r w:rsidRPr="002F056B">
        <w:rPr>
          <w:rFonts w:asciiTheme="majorHAnsi" w:hAnsiTheme="majorHAnsi" w:cs="Times"/>
        </w:rPr>
        <w:t xml:space="preserve"> capabilities.  The exercise planning team was composed of numerous and diverse agencies, including </w:t>
      </w:r>
      <w:r w:rsidR="00F81DE8" w:rsidRPr="002F056B">
        <w:rPr>
          <w:rFonts w:asciiTheme="majorHAnsi" w:hAnsiTheme="majorHAnsi" w:cs="Times"/>
        </w:rPr>
        <w:t>Knox County Health Department, East T</w:t>
      </w:r>
      <w:r w:rsidR="004122F6" w:rsidRPr="002F056B">
        <w:rPr>
          <w:rFonts w:asciiTheme="majorHAnsi" w:hAnsiTheme="majorHAnsi" w:cs="Times"/>
        </w:rPr>
        <w:t>ennessee Regional Health Office</w:t>
      </w:r>
      <w:r w:rsidRPr="002F056B">
        <w:rPr>
          <w:rFonts w:asciiTheme="majorHAnsi" w:hAnsiTheme="majorHAnsi" w:cs="Times"/>
        </w:rPr>
        <w:t xml:space="preserve">.  </w:t>
      </w:r>
    </w:p>
    <w:p w:rsidR="00815AE3" w:rsidRPr="001C64E2" w:rsidRDefault="00B12656" w:rsidP="00B12656">
      <w:pPr>
        <w:pStyle w:val="BodyText2"/>
        <w:spacing w:line="240" w:lineRule="auto"/>
        <w:rPr>
          <w:rFonts w:asciiTheme="majorHAnsi" w:hAnsiTheme="majorHAnsi" w:cs="Times"/>
        </w:rPr>
      </w:pPr>
      <w:r w:rsidRPr="002F056B">
        <w:rPr>
          <w:rFonts w:asciiTheme="majorHAnsi" w:hAnsiTheme="majorHAnsi" w:cs="Times"/>
        </w:rPr>
        <w:t xml:space="preserve">Based on the exercise planning team’s deliberations, the following objectives were developed for </w:t>
      </w:r>
      <w:r w:rsidR="00417179" w:rsidRPr="002F056B">
        <w:rPr>
          <w:rFonts w:asciiTheme="majorHAnsi" w:hAnsiTheme="majorHAnsi" w:cs="Times"/>
        </w:rPr>
        <w:t xml:space="preserve">the Knox County/East Tennessee Region Hospital Full Scale Exercise: </w:t>
      </w:r>
    </w:p>
    <w:p w:rsidR="00815AE3" w:rsidRDefault="00815AE3" w:rsidP="00B12656">
      <w:pPr>
        <w:pStyle w:val="BodyText2"/>
        <w:spacing w:line="240" w:lineRule="auto"/>
        <w:rPr>
          <w:rFonts w:ascii="Times" w:hAnsi="Times" w:cs="Times"/>
        </w:rPr>
      </w:pPr>
    </w:p>
    <w:p w:rsidR="002F056B" w:rsidRPr="000E2B14" w:rsidRDefault="00B12656" w:rsidP="002B22DC">
      <w:pPr>
        <w:pStyle w:val="dppparas0"/>
        <w:numPr>
          <w:ilvl w:val="0"/>
          <w:numId w:val="8"/>
        </w:numPr>
        <w:tabs>
          <w:tab w:val="clear" w:pos="1800"/>
          <w:tab w:val="num" w:pos="1080"/>
        </w:tabs>
        <w:spacing w:before="60" w:beforeAutospacing="0" w:after="0" w:afterAutospacing="0"/>
        <w:ind w:hanging="1080"/>
        <w:rPr>
          <w:rFonts w:asciiTheme="majorHAnsi" w:hAnsiTheme="majorHAnsi"/>
          <w:b/>
          <w:i/>
        </w:rPr>
      </w:pPr>
      <w:r w:rsidRPr="000E2B14">
        <w:rPr>
          <w:rFonts w:asciiTheme="majorHAnsi" w:hAnsiTheme="majorHAnsi"/>
          <w:b/>
          <w:i/>
        </w:rPr>
        <w:t>Objective 1</w:t>
      </w:r>
    </w:p>
    <w:p w:rsidR="00B12656" w:rsidRPr="000E2B14" w:rsidRDefault="00B12656" w:rsidP="002F056B">
      <w:pPr>
        <w:pStyle w:val="dppparas0"/>
        <w:spacing w:before="60" w:beforeAutospacing="0" w:after="0" w:afterAutospacing="0"/>
        <w:ind w:left="1440"/>
        <w:rPr>
          <w:rFonts w:asciiTheme="majorHAnsi" w:hAnsiTheme="majorHAnsi"/>
        </w:rPr>
      </w:pPr>
      <w:r w:rsidRPr="000E2B14">
        <w:rPr>
          <w:rFonts w:asciiTheme="majorHAnsi" w:hAnsiTheme="majorHAnsi"/>
        </w:rPr>
        <w:t xml:space="preserve"> </w:t>
      </w:r>
      <w:r w:rsidR="00417179" w:rsidRPr="000E2B14">
        <w:rPr>
          <w:rFonts w:asciiTheme="majorHAnsi" w:hAnsiTheme="majorHAnsi"/>
        </w:rPr>
        <w:t>Evaluate the capability and processes used to evacuate patients from the Level 1 Trauma Center, while managing an internal natural disaster and CBRNE event</w:t>
      </w:r>
    </w:p>
    <w:p w:rsidR="002F056B" w:rsidRPr="000E2B14" w:rsidRDefault="002F056B" w:rsidP="002B22DC">
      <w:pPr>
        <w:pStyle w:val="dppparas0"/>
        <w:numPr>
          <w:ilvl w:val="0"/>
          <w:numId w:val="8"/>
        </w:numPr>
        <w:tabs>
          <w:tab w:val="clear" w:pos="1800"/>
          <w:tab w:val="num" w:pos="1080"/>
        </w:tabs>
        <w:spacing w:before="60" w:beforeAutospacing="0" w:after="0" w:afterAutospacing="0"/>
        <w:ind w:hanging="1080"/>
        <w:rPr>
          <w:rFonts w:asciiTheme="majorHAnsi" w:hAnsiTheme="majorHAnsi"/>
          <w:b/>
          <w:i/>
        </w:rPr>
      </w:pPr>
      <w:r w:rsidRPr="000E2B14">
        <w:rPr>
          <w:rFonts w:asciiTheme="majorHAnsi" w:hAnsiTheme="majorHAnsi"/>
          <w:b/>
          <w:i/>
        </w:rPr>
        <w:t>Objective 2</w:t>
      </w:r>
    </w:p>
    <w:p w:rsidR="00417179" w:rsidRPr="000E2B14" w:rsidRDefault="002F056B" w:rsidP="002F056B">
      <w:pPr>
        <w:pStyle w:val="dppparas0"/>
        <w:spacing w:before="60" w:beforeAutospacing="0" w:after="0" w:afterAutospacing="0"/>
        <w:ind w:left="1530"/>
        <w:rPr>
          <w:rFonts w:asciiTheme="majorHAnsi" w:hAnsiTheme="majorHAnsi"/>
        </w:rPr>
      </w:pPr>
      <w:r w:rsidRPr="000E2B14">
        <w:rPr>
          <w:rFonts w:asciiTheme="majorHAnsi" w:hAnsiTheme="majorHAnsi"/>
        </w:rPr>
        <w:t xml:space="preserve"> </w:t>
      </w:r>
      <w:r w:rsidR="00417179" w:rsidRPr="000E2B14">
        <w:rPr>
          <w:rFonts w:asciiTheme="majorHAnsi" w:hAnsiTheme="majorHAnsi"/>
        </w:rPr>
        <w:t>Evaluate the participating hospitals’ ability to process a surge of patients with varying levels of injury</w:t>
      </w:r>
    </w:p>
    <w:p w:rsidR="002F056B" w:rsidRPr="000E2B14" w:rsidRDefault="00417179" w:rsidP="002B22DC">
      <w:pPr>
        <w:pStyle w:val="dppparas0"/>
        <w:numPr>
          <w:ilvl w:val="0"/>
          <w:numId w:val="9"/>
        </w:numPr>
        <w:tabs>
          <w:tab w:val="left" w:pos="1170"/>
          <w:tab w:val="num" w:pos="1800"/>
        </w:tabs>
        <w:spacing w:before="60" w:beforeAutospacing="0" w:after="0" w:afterAutospacing="0"/>
        <w:ind w:left="1800" w:hanging="1080"/>
        <w:rPr>
          <w:rFonts w:asciiTheme="majorHAnsi" w:hAnsiTheme="majorHAnsi"/>
          <w:b/>
          <w:i/>
        </w:rPr>
      </w:pPr>
      <w:r w:rsidRPr="000E2B14">
        <w:rPr>
          <w:rFonts w:asciiTheme="majorHAnsi" w:hAnsiTheme="majorHAnsi"/>
          <w:b/>
          <w:i/>
        </w:rPr>
        <w:t>Objective 3</w:t>
      </w:r>
    </w:p>
    <w:p w:rsidR="00B12656" w:rsidRPr="000E2B14" w:rsidRDefault="00B12656" w:rsidP="002F056B">
      <w:pPr>
        <w:pStyle w:val="dppparas0"/>
        <w:tabs>
          <w:tab w:val="left" w:pos="1170"/>
        </w:tabs>
        <w:spacing w:before="60" w:beforeAutospacing="0" w:after="0" w:afterAutospacing="0"/>
        <w:ind w:left="1440"/>
        <w:rPr>
          <w:rFonts w:asciiTheme="majorHAnsi" w:hAnsiTheme="majorHAnsi"/>
        </w:rPr>
      </w:pPr>
      <w:r w:rsidRPr="000E2B14">
        <w:rPr>
          <w:rFonts w:asciiTheme="majorHAnsi" w:hAnsiTheme="majorHAnsi"/>
        </w:rPr>
        <w:t xml:space="preserve"> </w:t>
      </w:r>
      <w:r w:rsidR="00417179" w:rsidRPr="000E2B14">
        <w:rPr>
          <w:rFonts w:asciiTheme="majorHAnsi" w:hAnsiTheme="majorHAnsi"/>
        </w:rPr>
        <w:t>Evaluate the participating hospital</w:t>
      </w:r>
      <w:r w:rsidR="00C06D11" w:rsidRPr="000E2B14">
        <w:rPr>
          <w:rFonts w:asciiTheme="majorHAnsi" w:hAnsiTheme="majorHAnsi"/>
        </w:rPr>
        <w:t>s’</w:t>
      </w:r>
      <w:r w:rsidR="00417179" w:rsidRPr="000E2B14">
        <w:rPr>
          <w:rFonts w:asciiTheme="majorHAnsi" w:hAnsiTheme="majorHAnsi"/>
        </w:rPr>
        <w:t>, RMCC and other participating agencies use of the incident command system to manage the incident</w:t>
      </w:r>
    </w:p>
    <w:p w:rsidR="000E2B14" w:rsidRPr="000E2B14" w:rsidRDefault="00417179" w:rsidP="002B22DC">
      <w:pPr>
        <w:pStyle w:val="dppparas0"/>
        <w:numPr>
          <w:ilvl w:val="0"/>
          <w:numId w:val="10"/>
        </w:numPr>
        <w:tabs>
          <w:tab w:val="clear" w:pos="1800"/>
          <w:tab w:val="num" w:pos="1170"/>
        </w:tabs>
        <w:spacing w:before="60" w:beforeAutospacing="0" w:after="0" w:afterAutospacing="0"/>
        <w:ind w:hanging="1080"/>
        <w:rPr>
          <w:rFonts w:asciiTheme="majorHAnsi" w:hAnsiTheme="majorHAnsi"/>
          <w:b/>
          <w:i/>
        </w:rPr>
      </w:pPr>
      <w:r w:rsidRPr="000E2B14">
        <w:rPr>
          <w:rFonts w:asciiTheme="majorHAnsi" w:hAnsiTheme="majorHAnsi"/>
          <w:b/>
          <w:i/>
        </w:rPr>
        <w:t>Objective 4</w:t>
      </w:r>
    </w:p>
    <w:p w:rsidR="00B12656" w:rsidRPr="000E2B14" w:rsidRDefault="00B12656" w:rsidP="000E2B14">
      <w:pPr>
        <w:pStyle w:val="dppparas0"/>
        <w:spacing w:before="60" w:beforeAutospacing="0" w:after="0" w:afterAutospacing="0"/>
        <w:ind w:left="1440"/>
        <w:rPr>
          <w:rFonts w:asciiTheme="majorHAnsi" w:hAnsiTheme="majorHAnsi"/>
        </w:rPr>
      </w:pPr>
      <w:r w:rsidRPr="000E2B14">
        <w:rPr>
          <w:rFonts w:asciiTheme="majorHAnsi" w:hAnsiTheme="majorHAnsi"/>
        </w:rPr>
        <w:t xml:space="preserve"> </w:t>
      </w:r>
      <w:r w:rsidR="00417179" w:rsidRPr="000E2B14">
        <w:rPr>
          <w:rFonts w:asciiTheme="majorHAnsi" w:hAnsiTheme="majorHAnsi"/>
        </w:rPr>
        <w:t>Evaluate the hospitals’ internal and external communications systems- along with the RMCC and Knox Emergency Operations Center</w:t>
      </w:r>
    </w:p>
    <w:p w:rsidR="000E2B14" w:rsidRPr="000E2B14" w:rsidRDefault="000E2B14" w:rsidP="002B22DC">
      <w:pPr>
        <w:pStyle w:val="dppparas0"/>
        <w:numPr>
          <w:ilvl w:val="0"/>
          <w:numId w:val="10"/>
        </w:numPr>
        <w:tabs>
          <w:tab w:val="clear" w:pos="1800"/>
          <w:tab w:val="num" w:pos="1170"/>
        </w:tabs>
        <w:spacing w:before="60" w:beforeAutospacing="0" w:after="0" w:afterAutospacing="0"/>
        <w:ind w:hanging="1080"/>
        <w:rPr>
          <w:rFonts w:asciiTheme="majorHAnsi" w:hAnsiTheme="majorHAnsi"/>
          <w:b/>
          <w:i/>
        </w:rPr>
      </w:pPr>
      <w:r w:rsidRPr="000E2B14">
        <w:rPr>
          <w:rFonts w:asciiTheme="majorHAnsi" w:hAnsiTheme="majorHAnsi"/>
          <w:b/>
          <w:i/>
        </w:rPr>
        <w:t>Objective 5</w:t>
      </w:r>
    </w:p>
    <w:p w:rsidR="00C06D11" w:rsidRPr="000E2B14" w:rsidRDefault="00C06D11" w:rsidP="000E2B14">
      <w:pPr>
        <w:pStyle w:val="dppparas0"/>
        <w:spacing w:before="60" w:beforeAutospacing="0" w:after="0" w:afterAutospacing="0"/>
        <w:ind w:left="1440"/>
        <w:rPr>
          <w:rFonts w:asciiTheme="majorHAnsi" w:hAnsiTheme="majorHAnsi"/>
        </w:rPr>
      </w:pPr>
      <w:r w:rsidRPr="000E2B14">
        <w:rPr>
          <w:rFonts w:asciiTheme="majorHAnsi" w:hAnsiTheme="majorHAnsi"/>
        </w:rPr>
        <w:t xml:space="preserve"> Evaluate the methods established to track both patients and staff throughout the region</w:t>
      </w:r>
    </w:p>
    <w:p w:rsidR="000E2B14" w:rsidRPr="000E2B14" w:rsidRDefault="000E2B14" w:rsidP="002B22DC">
      <w:pPr>
        <w:pStyle w:val="dppparas0"/>
        <w:numPr>
          <w:ilvl w:val="0"/>
          <w:numId w:val="10"/>
        </w:numPr>
        <w:tabs>
          <w:tab w:val="clear" w:pos="1800"/>
          <w:tab w:val="num" w:pos="1170"/>
        </w:tabs>
        <w:spacing w:before="60" w:beforeAutospacing="0" w:after="0" w:afterAutospacing="0"/>
        <w:ind w:hanging="1080"/>
        <w:rPr>
          <w:rFonts w:asciiTheme="majorHAnsi" w:hAnsiTheme="majorHAnsi"/>
          <w:b/>
          <w:i/>
        </w:rPr>
      </w:pPr>
      <w:r w:rsidRPr="000E2B14">
        <w:rPr>
          <w:rFonts w:asciiTheme="majorHAnsi" w:hAnsiTheme="majorHAnsi"/>
          <w:b/>
          <w:i/>
        </w:rPr>
        <w:t>Objective 6</w:t>
      </w:r>
    </w:p>
    <w:p w:rsidR="00C06D11" w:rsidRPr="000E2B14" w:rsidRDefault="000E2B14" w:rsidP="000E2B14">
      <w:pPr>
        <w:pStyle w:val="dppparas0"/>
        <w:spacing w:before="60" w:beforeAutospacing="0" w:after="0" w:afterAutospacing="0"/>
        <w:ind w:left="1440"/>
        <w:rPr>
          <w:rFonts w:asciiTheme="majorHAnsi" w:hAnsiTheme="majorHAnsi"/>
        </w:rPr>
      </w:pPr>
      <w:r w:rsidRPr="000E2B14">
        <w:rPr>
          <w:rFonts w:asciiTheme="majorHAnsi" w:hAnsiTheme="majorHAnsi"/>
        </w:rPr>
        <w:t xml:space="preserve"> </w:t>
      </w:r>
      <w:r w:rsidR="00C06D11" w:rsidRPr="000E2B14">
        <w:rPr>
          <w:rFonts w:asciiTheme="majorHAnsi" w:hAnsiTheme="majorHAnsi"/>
        </w:rPr>
        <w:t>Evaluate the effectiveness and proficiency of plans for emergency credentialing of medical providers at area hospitals</w:t>
      </w:r>
    </w:p>
    <w:p w:rsidR="00B12656" w:rsidRPr="000E2B14" w:rsidRDefault="00B12656" w:rsidP="00B12656">
      <w:pPr>
        <w:pStyle w:val="dppparas0"/>
        <w:spacing w:before="60" w:beforeAutospacing="0" w:after="0" w:afterAutospacing="0"/>
        <w:rPr>
          <w:rFonts w:asciiTheme="majorHAnsi" w:hAnsiTheme="majorHAnsi"/>
        </w:rPr>
      </w:pPr>
    </w:p>
    <w:p w:rsidR="00B12656" w:rsidRPr="000E2B14" w:rsidRDefault="00B12656" w:rsidP="00B12656">
      <w:pPr>
        <w:pStyle w:val="dppparas0"/>
        <w:tabs>
          <w:tab w:val="num" w:pos="720"/>
        </w:tabs>
        <w:spacing w:before="60" w:beforeAutospacing="0" w:after="0" w:afterAutospacing="0"/>
        <w:rPr>
          <w:rFonts w:asciiTheme="majorHAnsi" w:hAnsiTheme="majorHAnsi"/>
        </w:rPr>
      </w:pPr>
      <w:r w:rsidRPr="000E2B14">
        <w:rPr>
          <w:rFonts w:asciiTheme="majorHAnsi" w:hAnsiTheme="majorHAnsi"/>
        </w:rPr>
        <w:t>The purpose of this report is to analyze exercise results, identify strengths to be maintained and built upon, identify potential areas for further improvement, and support development of corrective actions.</w:t>
      </w:r>
    </w:p>
    <w:p w:rsidR="00B12656" w:rsidRPr="000E2B14" w:rsidRDefault="00B12656" w:rsidP="00B12656">
      <w:pPr>
        <w:rPr>
          <w:rFonts w:asciiTheme="majorHAnsi" w:hAnsiTheme="majorHAnsi"/>
          <w:highlight w:val="yellow"/>
        </w:rPr>
      </w:pPr>
    </w:p>
    <w:p w:rsidR="00B12656" w:rsidRPr="000E2B14" w:rsidRDefault="00B12656" w:rsidP="00551F0B">
      <w:pPr>
        <w:spacing w:before="240" w:after="160"/>
        <w:rPr>
          <w:rFonts w:ascii="Arial" w:hAnsi="Arial"/>
          <w:b/>
          <w:i/>
          <w:color w:val="000080"/>
          <w:sz w:val="28"/>
          <w:szCs w:val="28"/>
        </w:rPr>
      </w:pPr>
      <w:r w:rsidRPr="000E2B14">
        <w:rPr>
          <w:rFonts w:ascii="Arial" w:hAnsi="Arial"/>
          <w:b/>
          <w:i/>
          <w:color w:val="000080"/>
          <w:sz w:val="28"/>
          <w:szCs w:val="28"/>
        </w:rPr>
        <w:t>Major Strengths</w:t>
      </w:r>
    </w:p>
    <w:p w:rsidR="00B12656" w:rsidRDefault="00B12656" w:rsidP="00B12656">
      <w:pPr>
        <w:rPr>
          <w:rFonts w:asciiTheme="majorHAnsi" w:hAnsiTheme="majorHAnsi"/>
        </w:rPr>
      </w:pPr>
      <w:r w:rsidRPr="000E2B14">
        <w:rPr>
          <w:rFonts w:asciiTheme="majorHAnsi" w:hAnsiTheme="majorHAnsi"/>
        </w:rPr>
        <w:t>The major strengths identified during this exercise are as follows:</w:t>
      </w:r>
    </w:p>
    <w:p w:rsidR="000E2B14" w:rsidRPr="000E2B14" w:rsidRDefault="000E2B14" w:rsidP="00B12656">
      <w:pPr>
        <w:rPr>
          <w:rFonts w:asciiTheme="majorHAnsi" w:hAnsiTheme="majorHAnsi"/>
        </w:rPr>
      </w:pPr>
    </w:p>
    <w:p w:rsidR="00B12656" w:rsidRPr="000E2B14" w:rsidRDefault="001F2CA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Redundant Communication systems</w:t>
      </w:r>
      <w:r w:rsidR="00561433">
        <w:rPr>
          <w:rFonts w:asciiTheme="majorHAnsi" w:hAnsiTheme="majorHAnsi"/>
        </w:rPr>
        <w:t xml:space="preserve"> (UHF, VHF, and HAM radio)</w:t>
      </w:r>
      <w:r>
        <w:rPr>
          <w:rFonts w:asciiTheme="majorHAnsi" w:hAnsiTheme="majorHAnsi"/>
        </w:rPr>
        <w:t xml:space="preserve"> did work well following the unreliability of the Hospital Resource Tracking System (HRTS).</w:t>
      </w:r>
    </w:p>
    <w:p w:rsidR="00B12656" w:rsidRPr="000E2B14" w:rsidRDefault="001F2CA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 xml:space="preserve">Volunteer healthcare providers were able to be quickly credentialed and incorporated into the response at receiving facilities. </w:t>
      </w:r>
    </w:p>
    <w:p w:rsidR="00B12656" w:rsidRPr="000E2B14" w:rsidRDefault="001F2CA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 xml:space="preserve">Participating hospitals were able to skillfully incorporate a surge or medical patients with varying levels of criticality and little medical information. </w:t>
      </w:r>
    </w:p>
    <w:p w:rsidR="00B12656" w:rsidRPr="000E2B14" w:rsidRDefault="00B12656" w:rsidP="00551F0B">
      <w:pPr>
        <w:spacing w:before="240" w:after="160"/>
        <w:rPr>
          <w:rFonts w:ascii="Arial" w:hAnsi="Arial"/>
          <w:b/>
          <w:i/>
          <w:color w:val="000080"/>
          <w:sz w:val="28"/>
          <w:szCs w:val="28"/>
        </w:rPr>
      </w:pPr>
      <w:r w:rsidRPr="000E2B14">
        <w:rPr>
          <w:rFonts w:ascii="Arial" w:hAnsi="Arial"/>
          <w:b/>
          <w:i/>
          <w:color w:val="000080"/>
          <w:sz w:val="28"/>
          <w:szCs w:val="28"/>
        </w:rPr>
        <w:t>Primary Areas for Improvement</w:t>
      </w:r>
    </w:p>
    <w:p w:rsidR="00B12656" w:rsidRPr="000E2B14" w:rsidRDefault="00B12656" w:rsidP="00C26EB3">
      <w:pPr>
        <w:rPr>
          <w:rFonts w:asciiTheme="majorHAnsi" w:hAnsiTheme="majorHAnsi"/>
        </w:rPr>
      </w:pPr>
      <w:r w:rsidRPr="000E2B14">
        <w:rPr>
          <w:rFonts w:asciiTheme="majorHAnsi" w:hAnsiTheme="majorHAnsi"/>
        </w:rPr>
        <w:t xml:space="preserve">Throughout the exercise, several opportunities for improvement in </w:t>
      </w:r>
      <w:r w:rsidR="000E2B14">
        <w:rPr>
          <w:rFonts w:asciiTheme="majorHAnsi" w:hAnsiTheme="majorHAnsi"/>
        </w:rPr>
        <w:t xml:space="preserve">Knox/East Tennessee regions </w:t>
      </w:r>
      <w:r w:rsidRPr="000E2B14">
        <w:rPr>
          <w:rFonts w:asciiTheme="majorHAnsi" w:hAnsiTheme="majorHAnsi"/>
        </w:rPr>
        <w:t>ability to respond to the incident were identified.  The primary areas for improvement, including recommendations, are as follows:</w:t>
      </w:r>
    </w:p>
    <w:p w:rsidR="00B12656" w:rsidRPr="000E2B14" w:rsidRDefault="00B12656" w:rsidP="00B12656">
      <w:pPr>
        <w:rPr>
          <w:rFonts w:asciiTheme="majorHAnsi" w:hAnsiTheme="majorHAnsi"/>
        </w:rPr>
      </w:pPr>
    </w:p>
    <w:p w:rsidR="00B12656" w:rsidRPr="000E2B14" w:rsidRDefault="001F2CA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Following the recent upgrades to the Hospital Resource Tracking System (HRTS), there have been issues identified with the system “timing out” during events.  Users were unable to stay reliably logged into the system.  The Regional Hospital Coordinators have provided Tennessee Department of Health IT with screen shots and information to aid in correcting this newfound issue.  Recommend continuing to follow up on IT concerns, as well as using back up communication methods more frequently.</w:t>
      </w:r>
    </w:p>
    <w:p w:rsidR="00B12656" w:rsidRPr="000E2B14" w:rsidRDefault="006F71F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Overall, incident command worked well within the hospitals; however, it was identified that more staff need to be trained in ICS to help mitigate issues regarding turnover of staff and experience.  Recommend providing additional Hospital Incident Command training courses to assure that there is a sufficient cadre of trained personnel at each facility.</w:t>
      </w:r>
    </w:p>
    <w:p w:rsidR="00B12656" w:rsidRPr="000E2B14" w:rsidRDefault="006F71FD" w:rsidP="002B22DC">
      <w:pPr>
        <w:numPr>
          <w:ilvl w:val="0"/>
          <w:numId w:val="10"/>
        </w:numPr>
        <w:tabs>
          <w:tab w:val="clear" w:pos="1800"/>
          <w:tab w:val="num" w:pos="1080"/>
        </w:tabs>
        <w:spacing w:before="60"/>
        <w:ind w:left="1080"/>
        <w:rPr>
          <w:rFonts w:asciiTheme="majorHAnsi" w:hAnsiTheme="majorHAnsi"/>
        </w:rPr>
      </w:pPr>
      <w:r>
        <w:rPr>
          <w:rFonts w:asciiTheme="majorHAnsi" w:hAnsiTheme="majorHAnsi"/>
        </w:rPr>
        <w:t xml:space="preserve">Hospitals indicated there were problems with tracking event-related patients.  Recommend developing regular testing/use schedules for patient tracking systems.  </w:t>
      </w:r>
    </w:p>
    <w:p w:rsidR="00B12656" w:rsidRDefault="00B12656" w:rsidP="00B12656">
      <w:pPr>
        <w:spacing w:before="60"/>
      </w:pPr>
    </w:p>
    <w:p w:rsidR="00B12656" w:rsidRPr="006F71FD" w:rsidRDefault="006F71FD" w:rsidP="00B12656">
      <w:pPr>
        <w:pStyle w:val="dpppara10"/>
        <w:spacing w:before="0" w:beforeAutospacing="0" w:after="0" w:afterAutospacing="0"/>
        <w:rPr>
          <w:rFonts w:asciiTheme="majorHAnsi" w:hAnsiTheme="majorHAnsi"/>
        </w:rPr>
      </w:pPr>
      <w:r w:rsidRPr="006F71FD">
        <w:rPr>
          <w:rFonts w:asciiTheme="majorHAnsi" w:hAnsiTheme="majorHAnsi"/>
        </w:rPr>
        <w:t>Overall, the exercise was considered to be a huge success.  The participants demonstrated the ability to manage a surge of patients with varying injuries and conditions.  They were also able to manage a surge of “volunteer” medical providers.  Future exercises should continue to focus on Incident Command, patient tracking, and communication system.</w:t>
      </w:r>
    </w:p>
    <w:p w:rsidR="00B12656" w:rsidRDefault="00B12656" w:rsidP="00B12656">
      <w:pPr>
        <w:pStyle w:val="dpppara10"/>
        <w:spacing w:before="0" w:beforeAutospacing="0" w:after="0" w:afterAutospacing="0"/>
        <w:rPr>
          <w:rFonts w:ascii="Arial" w:hAnsi="Arial" w:cs="Arial"/>
          <w:sz w:val="20"/>
          <w:highlight w:val="yellow"/>
        </w:rPr>
      </w:pPr>
    </w:p>
    <w:p w:rsidR="00B12656" w:rsidRDefault="00B12656" w:rsidP="00B12656">
      <w:pPr>
        <w:pStyle w:val="dpppara10"/>
        <w:spacing w:before="0" w:beforeAutospacing="0" w:after="0" w:afterAutospacing="0"/>
        <w:rPr>
          <w:rFonts w:ascii="Arial" w:hAnsi="Arial" w:cs="Arial"/>
          <w:sz w:val="20"/>
        </w:rPr>
      </w:pPr>
    </w:p>
    <w:p w:rsidR="00D939A0" w:rsidRDefault="00D939A0" w:rsidP="00506B85">
      <w:pPr>
        <w:pStyle w:val="DPPPara1"/>
        <w:spacing w:before="0" w:after="0"/>
        <w:rPr>
          <w:szCs w:val="24"/>
          <w:highlight w:val="yellow"/>
        </w:rPr>
      </w:pPr>
    </w:p>
    <w:p w:rsidR="00506B85" w:rsidRPr="004F396E" w:rsidRDefault="00506B85" w:rsidP="00506B85">
      <w:pPr>
        <w:pStyle w:val="DPPPara1"/>
        <w:spacing w:before="0" w:after="0"/>
        <w:rPr>
          <w:szCs w:val="24"/>
        </w:rPr>
      </w:pPr>
    </w:p>
    <w:p w:rsidR="00D939A0" w:rsidRDefault="00D939A0" w:rsidP="00D939A0">
      <w:pPr>
        <w:pBdr>
          <w:top w:val="single" w:sz="4" w:space="1" w:color="003366"/>
          <w:left w:val="single" w:sz="4" w:space="4" w:color="003366"/>
          <w:bottom w:val="single" w:sz="4" w:space="1" w:color="003366"/>
          <w:right w:val="single" w:sz="4" w:space="4" w:color="003366"/>
        </w:pBdr>
        <w:shd w:val="clear" w:color="auto" w:fill="003366"/>
        <w:rPr>
          <w:rFonts w:ascii="Times New Roman" w:hAnsi="Times New Roman"/>
        </w:rPr>
        <w:sectPr w:rsidR="00D939A0" w:rsidSect="00C26EB3">
          <w:footerReference w:type="default" r:id="rId20"/>
          <w:pgSz w:w="12240" w:h="15840" w:code="1"/>
          <w:pgMar w:top="1714" w:right="1440" w:bottom="1440" w:left="1440" w:header="720" w:footer="720" w:gutter="0"/>
          <w:cols w:space="720"/>
          <w:docGrid w:linePitch="360"/>
        </w:sectPr>
      </w:pPr>
    </w:p>
    <w:p w:rsidR="00477A37" w:rsidRPr="000E2B14" w:rsidRDefault="00512A6C" w:rsidP="002F13D2">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6" w:name="_Toc232933693"/>
      <w:r w:rsidRPr="000E2B14">
        <w:rPr>
          <w:rFonts w:asciiTheme="majorHAnsi" w:hAnsiTheme="majorHAnsi" w:cs="Arial"/>
          <w:b/>
          <w:bCs/>
          <w:smallCaps/>
          <w:color w:val="000080"/>
          <w:kern w:val="32"/>
          <w:sz w:val="38"/>
          <w:szCs w:val="38"/>
        </w:rPr>
        <w:t>Section 1: Exercise Overview</w:t>
      </w:r>
      <w:bookmarkEnd w:id="6"/>
    </w:p>
    <w:p w:rsidR="00ED0E59" w:rsidRPr="00E970C0" w:rsidRDefault="00FE066F" w:rsidP="00B4353D">
      <w:pPr>
        <w:pStyle w:val="SectionHeading2"/>
        <w:rPr>
          <w:rFonts w:asciiTheme="majorHAnsi" w:hAnsiTheme="majorHAnsi"/>
        </w:rPr>
      </w:pPr>
      <w:r w:rsidRPr="00E970C0">
        <w:rPr>
          <w:rFonts w:asciiTheme="majorHAnsi" w:hAnsiTheme="majorHAnsi"/>
        </w:rPr>
        <w:t>Exercise Details</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Exercise Name</w:t>
      </w:r>
    </w:p>
    <w:p w:rsidR="009B0655" w:rsidRPr="000E2B14" w:rsidRDefault="00C06D11" w:rsidP="000E2B14">
      <w:pPr>
        <w:spacing w:after="120"/>
        <w:ind w:left="1440"/>
        <w:rPr>
          <w:rFonts w:asciiTheme="majorHAnsi" w:hAnsiTheme="majorHAnsi"/>
        </w:rPr>
      </w:pPr>
      <w:r w:rsidRPr="000E2B14">
        <w:rPr>
          <w:rFonts w:asciiTheme="majorHAnsi" w:hAnsiTheme="majorHAnsi"/>
        </w:rPr>
        <w:t>Knox County/ East Tennessee Region Hospital Full Scale Exercise</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Type of Exercise</w:t>
      </w:r>
    </w:p>
    <w:p w:rsidR="000E2E32" w:rsidRPr="000E2B14" w:rsidRDefault="00C06D11" w:rsidP="000E2B14">
      <w:pPr>
        <w:spacing w:after="120"/>
        <w:ind w:left="1440"/>
        <w:rPr>
          <w:rFonts w:asciiTheme="majorHAnsi" w:hAnsiTheme="majorHAnsi"/>
        </w:rPr>
      </w:pPr>
      <w:r w:rsidRPr="000E2B14">
        <w:rPr>
          <w:rFonts w:asciiTheme="majorHAnsi" w:hAnsiTheme="majorHAnsi"/>
        </w:rPr>
        <w:t>Full Scale Exercise</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Exercise Start Date</w:t>
      </w:r>
    </w:p>
    <w:p w:rsidR="000E2E32" w:rsidRPr="000E2B14" w:rsidRDefault="000E2B14" w:rsidP="000E2B14">
      <w:pPr>
        <w:spacing w:after="120"/>
        <w:ind w:left="1440"/>
        <w:rPr>
          <w:rFonts w:asciiTheme="majorHAnsi" w:hAnsiTheme="majorHAnsi"/>
        </w:rPr>
      </w:pPr>
      <w:r w:rsidRPr="000E2B14">
        <w:rPr>
          <w:rFonts w:asciiTheme="majorHAnsi" w:hAnsiTheme="majorHAnsi"/>
        </w:rPr>
        <w:t>October 30, 2012</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Exercise End Date</w:t>
      </w:r>
    </w:p>
    <w:p w:rsidR="000E2E32" w:rsidRPr="000E2B14" w:rsidRDefault="000E2B14" w:rsidP="000E2B14">
      <w:pPr>
        <w:spacing w:after="120"/>
        <w:ind w:left="1440"/>
        <w:rPr>
          <w:rFonts w:asciiTheme="majorHAnsi" w:hAnsiTheme="majorHAnsi"/>
        </w:rPr>
      </w:pPr>
      <w:r w:rsidRPr="000E2B14">
        <w:rPr>
          <w:rFonts w:asciiTheme="majorHAnsi" w:hAnsiTheme="majorHAnsi"/>
        </w:rPr>
        <w:t>October 30, 2012</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Duration</w:t>
      </w:r>
    </w:p>
    <w:p w:rsidR="000E2E32" w:rsidRPr="000E2B14" w:rsidRDefault="005010CE" w:rsidP="000E2B14">
      <w:pPr>
        <w:spacing w:after="120"/>
        <w:ind w:left="1440"/>
        <w:rPr>
          <w:rFonts w:asciiTheme="majorHAnsi" w:hAnsiTheme="majorHAnsi"/>
        </w:rPr>
      </w:pPr>
      <w:r w:rsidRPr="000E2B14">
        <w:rPr>
          <w:rFonts w:asciiTheme="majorHAnsi" w:hAnsiTheme="majorHAnsi"/>
        </w:rPr>
        <w:t>8:00 A.M- 13:30 P.M. (5.5 hours)</w:t>
      </w:r>
    </w:p>
    <w:p w:rsidR="000E2E32" w:rsidRPr="000E2B14" w:rsidRDefault="00AE6A87" w:rsidP="009B0655">
      <w:pPr>
        <w:spacing w:before="120" w:after="40"/>
        <w:ind w:firstLine="720"/>
        <w:rPr>
          <w:rFonts w:asciiTheme="majorHAnsi" w:hAnsiTheme="majorHAnsi"/>
          <w:i/>
          <w:color w:val="000080"/>
        </w:rPr>
      </w:pPr>
      <w:r w:rsidRPr="000E2B14">
        <w:rPr>
          <w:rFonts w:asciiTheme="majorHAnsi" w:hAnsiTheme="majorHAnsi"/>
          <w:i/>
          <w:color w:val="000080"/>
        </w:rPr>
        <w:t>Location</w:t>
      </w:r>
      <w:r w:rsidR="005010CE" w:rsidRPr="000E2B14">
        <w:rPr>
          <w:rFonts w:asciiTheme="majorHAnsi" w:hAnsiTheme="majorHAnsi"/>
          <w:i/>
          <w:color w:val="000080"/>
        </w:rPr>
        <w:t xml:space="preserve"> </w:t>
      </w:r>
    </w:p>
    <w:p w:rsidR="0076716D" w:rsidRPr="000E2B14" w:rsidRDefault="0076716D" w:rsidP="000E2B14">
      <w:pPr>
        <w:ind w:left="1440"/>
        <w:rPr>
          <w:rFonts w:asciiTheme="majorHAnsi" w:hAnsiTheme="majorHAnsi"/>
        </w:rPr>
      </w:pPr>
      <w:r w:rsidRPr="000E2B14">
        <w:rPr>
          <w:rFonts w:asciiTheme="majorHAnsi" w:hAnsiTheme="majorHAnsi"/>
        </w:rPr>
        <w:t>Blount Memorial Hospital (Maryville, TN)</w:t>
      </w:r>
    </w:p>
    <w:p w:rsidR="0076716D" w:rsidRPr="000E2B14" w:rsidRDefault="0076716D" w:rsidP="000E2B14">
      <w:pPr>
        <w:ind w:left="1440"/>
        <w:rPr>
          <w:rFonts w:asciiTheme="majorHAnsi" w:hAnsiTheme="majorHAnsi"/>
        </w:rPr>
      </w:pPr>
      <w:r w:rsidRPr="000E2B14">
        <w:rPr>
          <w:rFonts w:asciiTheme="majorHAnsi" w:hAnsiTheme="majorHAnsi"/>
        </w:rPr>
        <w:t>Claiborne County Hospital (Tazewell, TN)</w:t>
      </w:r>
    </w:p>
    <w:p w:rsidR="0076716D" w:rsidRPr="000E2B14" w:rsidRDefault="0076716D" w:rsidP="000E2B14">
      <w:pPr>
        <w:ind w:left="1440"/>
        <w:rPr>
          <w:rFonts w:asciiTheme="majorHAnsi" w:hAnsiTheme="majorHAnsi"/>
        </w:rPr>
      </w:pPr>
      <w:r w:rsidRPr="000E2B14">
        <w:rPr>
          <w:rFonts w:asciiTheme="majorHAnsi" w:hAnsiTheme="majorHAnsi"/>
        </w:rPr>
        <w:t>East Tennessee Children’s Hospital (Knoxville, TN)</w:t>
      </w:r>
    </w:p>
    <w:p w:rsidR="0076716D" w:rsidRPr="000E2B14" w:rsidRDefault="0076716D" w:rsidP="000E2B14">
      <w:pPr>
        <w:ind w:left="1440"/>
        <w:rPr>
          <w:rFonts w:asciiTheme="majorHAnsi" w:hAnsiTheme="majorHAnsi"/>
        </w:rPr>
      </w:pPr>
      <w:r w:rsidRPr="000E2B14">
        <w:rPr>
          <w:rFonts w:asciiTheme="majorHAnsi" w:hAnsiTheme="majorHAnsi"/>
        </w:rPr>
        <w:t>Fort Loudon Medical Center (Lenoir City, TN)</w:t>
      </w:r>
    </w:p>
    <w:p w:rsidR="0076716D" w:rsidRPr="000E2B14" w:rsidRDefault="0076716D" w:rsidP="000E2B14">
      <w:pPr>
        <w:ind w:left="1440"/>
        <w:rPr>
          <w:rFonts w:asciiTheme="majorHAnsi" w:hAnsiTheme="majorHAnsi"/>
        </w:rPr>
      </w:pPr>
      <w:r w:rsidRPr="000E2B14">
        <w:rPr>
          <w:rFonts w:asciiTheme="majorHAnsi" w:hAnsiTheme="majorHAnsi"/>
        </w:rPr>
        <w:t>Fort Sanders Regional Medical Center (Knoxville, TN)</w:t>
      </w:r>
    </w:p>
    <w:p w:rsidR="000E2B14" w:rsidRPr="000E2B14" w:rsidRDefault="000E2B14" w:rsidP="000E2B14">
      <w:pPr>
        <w:ind w:left="1440"/>
        <w:rPr>
          <w:rFonts w:asciiTheme="majorHAnsi" w:hAnsiTheme="majorHAnsi"/>
        </w:rPr>
      </w:pPr>
      <w:r w:rsidRPr="000E2B14">
        <w:rPr>
          <w:rFonts w:asciiTheme="majorHAnsi" w:hAnsiTheme="majorHAnsi"/>
        </w:rPr>
        <w:t>Jefferson Memorial Hospital (Jefferson City, TN)</w:t>
      </w:r>
    </w:p>
    <w:p w:rsidR="0076716D" w:rsidRPr="000E2B14" w:rsidRDefault="0076716D" w:rsidP="000E2B14">
      <w:pPr>
        <w:ind w:left="1440"/>
        <w:rPr>
          <w:rFonts w:asciiTheme="majorHAnsi" w:hAnsiTheme="majorHAnsi"/>
        </w:rPr>
      </w:pPr>
      <w:r w:rsidRPr="000E2B14">
        <w:rPr>
          <w:rFonts w:asciiTheme="majorHAnsi" w:hAnsiTheme="majorHAnsi"/>
        </w:rPr>
        <w:t>Jellico Community Hospital (Jellico, TN)</w:t>
      </w:r>
    </w:p>
    <w:p w:rsidR="0076716D" w:rsidRPr="000E2B14" w:rsidRDefault="0076716D" w:rsidP="000E2B14">
      <w:pPr>
        <w:ind w:left="1440"/>
        <w:rPr>
          <w:rFonts w:asciiTheme="majorHAnsi" w:hAnsiTheme="majorHAnsi"/>
        </w:rPr>
      </w:pPr>
      <w:r w:rsidRPr="000E2B14">
        <w:rPr>
          <w:rFonts w:asciiTheme="majorHAnsi" w:hAnsiTheme="majorHAnsi"/>
        </w:rPr>
        <w:t>Knoxville/Knox County 911 Center (Knoxville, TN)</w:t>
      </w:r>
    </w:p>
    <w:p w:rsidR="0076716D" w:rsidRPr="000E2B14" w:rsidRDefault="0076716D" w:rsidP="000E2B14">
      <w:pPr>
        <w:ind w:left="1440"/>
        <w:rPr>
          <w:rFonts w:asciiTheme="majorHAnsi" w:hAnsiTheme="majorHAnsi"/>
        </w:rPr>
      </w:pPr>
      <w:r w:rsidRPr="000E2B14">
        <w:rPr>
          <w:rFonts w:asciiTheme="majorHAnsi" w:hAnsiTheme="majorHAnsi"/>
        </w:rPr>
        <w:t>Knoxville/Knox County Emergency Management Agency (Knoxville, TN)</w:t>
      </w:r>
    </w:p>
    <w:p w:rsidR="0076716D" w:rsidRPr="000E2B14" w:rsidRDefault="0076716D" w:rsidP="000E2B14">
      <w:pPr>
        <w:ind w:left="1440"/>
        <w:rPr>
          <w:rFonts w:asciiTheme="majorHAnsi" w:hAnsiTheme="majorHAnsi"/>
        </w:rPr>
      </w:pPr>
      <w:r w:rsidRPr="000E2B14">
        <w:rPr>
          <w:rFonts w:asciiTheme="majorHAnsi" w:hAnsiTheme="majorHAnsi"/>
        </w:rPr>
        <w:t>Lafollette Medical Center (LaFollette, TN)</w:t>
      </w:r>
    </w:p>
    <w:p w:rsidR="0076716D" w:rsidRPr="000E2B14" w:rsidRDefault="0076716D" w:rsidP="000E2B14">
      <w:pPr>
        <w:ind w:left="1440"/>
        <w:rPr>
          <w:rFonts w:asciiTheme="majorHAnsi" w:hAnsiTheme="majorHAnsi"/>
        </w:rPr>
      </w:pPr>
      <w:r w:rsidRPr="000E2B14">
        <w:rPr>
          <w:rFonts w:asciiTheme="majorHAnsi" w:hAnsiTheme="majorHAnsi"/>
        </w:rPr>
        <w:t>Lakeway Regional Medical Center (Morristown, TN)</w:t>
      </w:r>
    </w:p>
    <w:p w:rsidR="0076716D" w:rsidRPr="000E2B14" w:rsidRDefault="0076716D" w:rsidP="000E2B14">
      <w:pPr>
        <w:ind w:left="1440"/>
        <w:rPr>
          <w:rFonts w:asciiTheme="majorHAnsi" w:hAnsiTheme="majorHAnsi"/>
        </w:rPr>
      </w:pPr>
      <w:r w:rsidRPr="000E2B14">
        <w:rPr>
          <w:rFonts w:asciiTheme="majorHAnsi" w:hAnsiTheme="majorHAnsi"/>
        </w:rPr>
        <w:t>Leconte Medical Center (Sevierville, TN)</w:t>
      </w:r>
    </w:p>
    <w:p w:rsidR="0076716D" w:rsidRPr="000E2B14" w:rsidRDefault="0076716D" w:rsidP="000E2B14">
      <w:pPr>
        <w:ind w:left="1440"/>
        <w:rPr>
          <w:rFonts w:asciiTheme="majorHAnsi" w:hAnsiTheme="majorHAnsi"/>
        </w:rPr>
      </w:pPr>
      <w:r w:rsidRPr="000E2B14">
        <w:rPr>
          <w:rFonts w:asciiTheme="majorHAnsi" w:hAnsiTheme="majorHAnsi"/>
        </w:rPr>
        <w:t>Medlink 2, Regional Medical Communications Center (Knoxville, TN)</w:t>
      </w:r>
    </w:p>
    <w:p w:rsidR="000E2B14" w:rsidRPr="000E2B14" w:rsidRDefault="000E2B14" w:rsidP="000E2B14">
      <w:pPr>
        <w:ind w:left="1440"/>
        <w:rPr>
          <w:rFonts w:asciiTheme="majorHAnsi" w:hAnsiTheme="majorHAnsi"/>
        </w:rPr>
      </w:pPr>
      <w:r w:rsidRPr="000E2B14">
        <w:rPr>
          <w:rFonts w:asciiTheme="majorHAnsi" w:hAnsiTheme="majorHAnsi"/>
        </w:rPr>
        <w:t xml:space="preserve">Morristown Hamblen Healthcare (Morristown, TN) </w:t>
      </w:r>
    </w:p>
    <w:p w:rsidR="0076716D" w:rsidRPr="000E2B14" w:rsidRDefault="0076716D" w:rsidP="000E2B14">
      <w:pPr>
        <w:ind w:left="1440"/>
        <w:rPr>
          <w:rFonts w:asciiTheme="majorHAnsi" w:hAnsiTheme="majorHAnsi"/>
        </w:rPr>
      </w:pPr>
      <w:r w:rsidRPr="000E2B14">
        <w:rPr>
          <w:rFonts w:asciiTheme="majorHAnsi" w:hAnsiTheme="majorHAnsi"/>
        </w:rPr>
        <w:t>Methodist Medical Center of Oak Ridge (Oak Ridge, TN)</w:t>
      </w:r>
    </w:p>
    <w:p w:rsidR="000E2B14" w:rsidRPr="000E2B14" w:rsidRDefault="000E2B14" w:rsidP="000E2B14">
      <w:pPr>
        <w:ind w:left="1440"/>
        <w:rPr>
          <w:rFonts w:asciiTheme="majorHAnsi" w:hAnsiTheme="majorHAnsi"/>
        </w:rPr>
      </w:pPr>
      <w:r w:rsidRPr="000E2B14">
        <w:rPr>
          <w:rFonts w:asciiTheme="majorHAnsi" w:hAnsiTheme="majorHAnsi"/>
        </w:rPr>
        <w:t>Newport Medical Center (Newport, TN)</w:t>
      </w:r>
    </w:p>
    <w:p w:rsidR="0076716D" w:rsidRPr="000E2B14" w:rsidRDefault="0076716D" w:rsidP="000E2B14">
      <w:pPr>
        <w:ind w:left="1440"/>
        <w:rPr>
          <w:rFonts w:asciiTheme="majorHAnsi" w:hAnsiTheme="majorHAnsi"/>
        </w:rPr>
      </w:pPr>
      <w:r w:rsidRPr="000E2B14">
        <w:rPr>
          <w:rFonts w:asciiTheme="majorHAnsi" w:hAnsiTheme="majorHAnsi"/>
        </w:rPr>
        <w:t>North Knoxville Medical Center (Knoxville, TN)</w:t>
      </w:r>
    </w:p>
    <w:p w:rsidR="0076716D" w:rsidRPr="000E2B14" w:rsidRDefault="0076716D" w:rsidP="000E2B14">
      <w:pPr>
        <w:ind w:left="1440"/>
        <w:rPr>
          <w:rFonts w:asciiTheme="majorHAnsi" w:hAnsiTheme="majorHAnsi"/>
        </w:rPr>
      </w:pPr>
      <w:r w:rsidRPr="000E2B14">
        <w:rPr>
          <w:rFonts w:asciiTheme="majorHAnsi" w:hAnsiTheme="majorHAnsi"/>
        </w:rPr>
        <w:t>Parkwest Medical Center (Knoxville, TN)</w:t>
      </w:r>
    </w:p>
    <w:p w:rsidR="0076716D" w:rsidRPr="000E2B14" w:rsidRDefault="0076716D" w:rsidP="000E2B14">
      <w:pPr>
        <w:ind w:left="1440"/>
        <w:rPr>
          <w:rFonts w:asciiTheme="majorHAnsi" w:hAnsiTheme="majorHAnsi"/>
        </w:rPr>
      </w:pPr>
      <w:r w:rsidRPr="000E2B14">
        <w:rPr>
          <w:rFonts w:asciiTheme="majorHAnsi" w:hAnsiTheme="majorHAnsi"/>
        </w:rPr>
        <w:t>Physicians Regional Medical Center (Knoxville, TN)</w:t>
      </w:r>
    </w:p>
    <w:p w:rsidR="000E2B14" w:rsidRPr="000E2B14" w:rsidRDefault="000E2B14" w:rsidP="000E2B14">
      <w:pPr>
        <w:ind w:left="1440"/>
        <w:rPr>
          <w:rFonts w:asciiTheme="majorHAnsi" w:hAnsiTheme="majorHAnsi"/>
        </w:rPr>
      </w:pPr>
      <w:r w:rsidRPr="000E2B14">
        <w:rPr>
          <w:rFonts w:asciiTheme="majorHAnsi" w:hAnsiTheme="majorHAnsi"/>
        </w:rPr>
        <w:t>Roane Medical Center (Harriman, TN)</w:t>
      </w:r>
    </w:p>
    <w:p w:rsidR="0076716D" w:rsidRPr="000E2B14" w:rsidRDefault="0076716D" w:rsidP="000E2B14">
      <w:pPr>
        <w:ind w:left="1440"/>
        <w:rPr>
          <w:rFonts w:asciiTheme="majorHAnsi" w:hAnsiTheme="majorHAnsi"/>
        </w:rPr>
      </w:pPr>
      <w:r w:rsidRPr="000E2B14">
        <w:rPr>
          <w:rFonts w:asciiTheme="majorHAnsi" w:hAnsiTheme="majorHAnsi"/>
        </w:rPr>
        <w:t>Sweetwater Hospital Association (Madisonville, TN)</w:t>
      </w:r>
    </w:p>
    <w:p w:rsidR="0076716D" w:rsidRPr="000E2B14" w:rsidRDefault="0076716D" w:rsidP="000E2B14">
      <w:pPr>
        <w:ind w:left="1440"/>
        <w:rPr>
          <w:rFonts w:asciiTheme="majorHAnsi" w:hAnsiTheme="majorHAnsi"/>
        </w:rPr>
      </w:pPr>
      <w:r w:rsidRPr="000E2B14">
        <w:rPr>
          <w:rFonts w:asciiTheme="majorHAnsi" w:hAnsiTheme="majorHAnsi"/>
        </w:rPr>
        <w:t>Turkey Creek Medical Center (Knoxville, TN)</w:t>
      </w:r>
    </w:p>
    <w:p w:rsidR="0076716D" w:rsidRPr="000E2B14" w:rsidRDefault="0076716D" w:rsidP="000E2B14">
      <w:pPr>
        <w:ind w:left="1440"/>
        <w:rPr>
          <w:rFonts w:asciiTheme="majorHAnsi" w:hAnsiTheme="majorHAnsi"/>
        </w:rPr>
      </w:pPr>
      <w:r w:rsidRPr="000E2B14">
        <w:rPr>
          <w:rFonts w:asciiTheme="majorHAnsi" w:hAnsiTheme="majorHAnsi"/>
        </w:rPr>
        <w:t>University of Tennessee Medical Center (Knoxville, TN)</w:t>
      </w:r>
    </w:p>
    <w:p w:rsidR="00E970C0" w:rsidRDefault="00E970C0" w:rsidP="0076716D">
      <w:pPr>
        <w:spacing w:before="120" w:after="40"/>
        <w:ind w:left="720"/>
        <w:rPr>
          <w:rFonts w:asciiTheme="majorHAnsi" w:hAnsiTheme="majorHAnsi"/>
          <w:i/>
          <w:color w:val="000080"/>
        </w:rPr>
        <w:sectPr w:rsidR="00E970C0" w:rsidSect="00E970C0">
          <w:footerReference w:type="default" r:id="rId21"/>
          <w:pgSz w:w="12240" w:h="15840" w:code="1"/>
          <w:pgMar w:top="1714" w:right="1440" w:bottom="1440" w:left="1440" w:header="720" w:footer="720" w:gutter="0"/>
          <w:cols w:space="720"/>
          <w:docGrid w:linePitch="360"/>
        </w:sectPr>
      </w:pPr>
    </w:p>
    <w:p w:rsidR="000E2E32" w:rsidRPr="000E2B14" w:rsidRDefault="00AE6A87" w:rsidP="0076716D">
      <w:pPr>
        <w:spacing w:before="120" w:after="40"/>
        <w:ind w:left="720"/>
        <w:rPr>
          <w:rFonts w:asciiTheme="majorHAnsi" w:hAnsiTheme="majorHAnsi"/>
          <w:i/>
          <w:color w:val="000080"/>
        </w:rPr>
      </w:pPr>
      <w:r w:rsidRPr="000E2B14">
        <w:rPr>
          <w:rFonts w:asciiTheme="majorHAnsi" w:hAnsiTheme="majorHAnsi"/>
          <w:i/>
          <w:color w:val="000080"/>
        </w:rPr>
        <w:t>Sponsor</w:t>
      </w:r>
    </w:p>
    <w:p w:rsidR="0076716D" w:rsidRPr="000E2B14" w:rsidRDefault="0076716D" w:rsidP="0076716D">
      <w:pPr>
        <w:spacing w:before="120" w:after="40"/>
        <w:ind w:left="720"/>
        <w:rPr>
          <w:rFonts w:asciiTheme="majorHAnsi" w:hAnsiTheme="majorHAnsi"/>
          <w:b/>
          <w:color w:val="000080"/>
        </w:rPr>
      </w:pPr>
    </w:p>
    <w:p w:rsidR="000E2B14" w:rsidRPr="000E2B14" w:rsidRDefault="000E2B14" w:rsidP="000E2B14">
      <w:pPr>
        <w:pStyle w:val="BodyText"/>
        <w:spacing w:after="160"/>
        <w:ind w:left="1440"/>
        <w:jc w:val="left"/>
        <w:rPr>
          <w:rFonts w:ascii="Times New Roman" w:hAnsi="Times New Roman"/>
          <w:i w:val="0"/>
          <w:sz w:val="24"/>
          <w:szCs w:val="24"/>
        </w:rPr>
      </w:pPr>
      <w:r w:rsidRPr="000E2B14">
        <w:rPr>
          <w:rFonts w:ascii="Times New Roman" w:hAnsi="Times New Roman"/>
          <w:i w:val="0"/>
          <w:sz w:val="24"/>
          <w:szCs w:val="24"/>
        </w:rPr>
        <w:t>Knox County Health Department</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Charity Menefee</w:t>
      </w:r>
    </w:p>
    <w:p w:rsidR="00E970C0" w:rsidRDefault="00E970C0" w:rsidP="000E2B14">
      <w:pPr>
        <w:pStyle w:val="BodyText"/>
        <w:ind w:left="1440"/>
        <w:jc w:val="left"/>
        <w:rPr>
          <w:rFonts w:ascii="Times New Roman" w:hAnsi="Times New Roman"/>
          <w:i w:val="0"/>
          <w:sz w:val="24"/>
          <w:szCs w:val="24"/>
        </w:rPr>
        <w:sectPr w:rsidR="00E970C0" w:rsidSect="00E970C0">
          <w:type w:val="continuous"/>
          <w:pgSz w:w="12240" w:h="15840" w:code="1"/>
          <w:pgMar w:top="1714" w:right="1440" w:bottom="1440" w:left="1440" w:header="720" w:footer="720" w:gutter="0"/>
          <w:cols w:space="720"/>
          <w:docGrid w:linePitch="360"/>
        </w:sectPr>
      </w:pP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Regional Hospital Coordinator</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Knox County Health Department</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140 Dameron Avenue</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Knoxville, TN  37917</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 xml:space="preserve">865-215-5098 (office) </w:t>
      </w:r>
    </w:p>
    <w:p w:rsidR="000E2B14" w:rsidRPr="000E2B14" w:rsidRDefault="000E2B14" w:rsidP="000E2B14">
      <w:pPr>
        <w:pStyle w:val="BodyText"/>
        <w:ind w:left="1440"/>
        <w:jc w:val="left"/>
        <w:rPr>
          <w:rFonts w:ascii="Times New Roman" w:hAnsi="Times New Roman"/>
          <w:i w:val="0"/>
          <w:sz w:val="24"/>
          <w:szCs w:val="24"/>
        </w:rPr>
      </w:pPr>
      <w:r w:rsidRPr="000E2B14">
        <w:rPr>
          <w:rFonts w:ascii="Times New Roman" w:hAnsi="Times New Roman"/>
          <w:i w:val="0"/>
          <w:sz w:val="24"/>
          <w:szCs w:val="24"/>
        </w:rPr>
        <w:t>865-755-2214 (cell)</w:t>
      </w:r>
    </w:p>
    <w:p w:rsidR="000E2B14" w:rsidRPr="000E2B14" w:rsidRDefault="00A86F3D" w:rsidP="000E2B14">
      <w:pPr>
        <w:pStyle w:val="BodyText"/>
        <w:ind w:left="1440"/>
        <w:jc w:val="left"/>
        <w:rPr>
          <w:i w:val="0"/>
        </w:rPr>
      </w:pPr>
      <w:hyperlink r:id="rId22" w:history="1">
        <w:r w:rsidR="000E2B14" w:rsidRPr="000E2B14">
          <w:rPr>
            <w:rStyle w:val="Hyperlink"/>
            <w:rFonts w:ascii="Times New Roman" w:hAnsi="Times New Roman"/>
            <w:i w:val="0"/>
            <w:sz w:val="24"/>
            <w:szCs w:val="24"/>
          </w:rPr>
          <w:t>Charity.menefee@knoxcounty.org</w:t>
        </w:r>
      </w:hyperlink>
    </w:p>
    <w:p w:rsidR="000E2B14" w:rsidRDefault="000E2B14" w:rsidP="0076716D">
      <w:pPr>
        <w:pStyle w:val="BodyText"/>
        <w:spacing w:after="160"/>
        <w:ind w:left="720"/>
        <w:jc w:val="left"/>
        <w:rPr>
          <w:rFonts w:asciiTheme="majorHAnsi" w:hAnsiTheme="majorHAnsi"/>
          <w:i w:val="0"/>
          <w:sz w:val="24"/>
          <w:szCs w:val="24"/>
        </w:rPr>
      </w:pPr>
    </w:p>
    <w:p w:rsidR="0076716D" w:rsidRPr="000E2B14" w:rsidRDefault="0076716D" w:rsidP="000E2B14">
      <w:pPr>
        <w:pStyle w:val="BodyText"/>
        <w:spacing w:after="160"/>
        <w:ind w:left="1440"/>
        <w:jc w:val="left"/>
        <w:rPr>
          <w:rFonts w:asciiTheme="majorHAnsi" w:hAnsiTheme="majorHAnsi"/>
          <w:i w:val="0"/>
          <w:sz w:val="24"/>
          <w:szCs w:val="24"/>
        </w:rPr>
      </w:pPr>
      <w:r w:rsidRPr="000E2B14">
        <w:rPr>
          <w:rFonts w:asciiTheme="majorHAnsi" w:hAnsiTheme="majorHAnsi"/>
          <w:i w:val="0"/>
          <w:sz w:val="24"/>
          <w:szCs w:val="24"/>
        </w:rPr>
        <w:t>East Tennessee Regional Health Office</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Wanda Roberts</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Regional Hospital Coordinator</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East Tennessee Regional Health Office</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2101 Medical Center Way</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Knoxville, TN 37920</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865-549-5294 (office)</w:t>
      </w:r>
    </w:p>
    <w:p w:rsidR="0076716D" w:rsidRPr="001B799C" w:rsidRDefault="0076716D" w:rsidP="000E2B14">
      <w:pPr>
        <w:pStyle w:val="BodyText"/>
        <w:ind w:left="1440"/>
        <w:jc w:val="left"/>
        <w:rPr>
          <w:rFonts w:ascii="Times New Roman" w:hAnsi="Times New Roman"/>
          <w:i w:val="0"/>
          <w:sz w:val="24"/>
          <w:szCs w:val="24"/>
        </w:rPr>
      </w:pPr>
      <w:r w:rsidRPr="001B799C">
        <w:rPr>
          <w:rFonts w:ascii="Times New Roman" w:hAnsi="Times New Roman"/>
          <w:i w:val="0"/>
          <w:sz w:val="24"/>
          <w:szCs w:val="24"/>
        </w:rPr>
        <w:t>865-202-9800 (cell)</w:t>
      </w:r>
    </w:p>
    <w:p w:rsidR="0076716D" w:rsidRPr="001B799C" w:rsidRDefault="00A86F3D" w:rsidP="000E2B14">
      <w:pPr>
        <w:pStyle w:val="BodyText"/>
        <w:ind w:left="1440"/>
        <w:jc w:val="left"/>
        <w:rPr>
          <w:rFonts w:ascii="Times New Roman" w:hAnsi="Times New Roman"/>
          <w:i w:val="0"/>
          <w:sz w:val="24"/>
          <w:szCs w:val="24"/>
        </w:rPr>
      </w:pPr>
      <w:hyperlink r:id="rId23" w:history="1">
        <w:r w:rsidR="0076716D" w:rsidRPr="001B799C">
          <w:rPr>
            <w:rStyle w:val="Hyperlink"/>
            <w:rFonts w:ascii="Times New Roman" w:hAnsi="Times New Roman"/>
            <w:i w:val="0"/>
            <w:sz w:val="24"/>
            <w:szCs w:val="24"/>
          </w:rPr>
          <w:t>Etrhc.health@tn.gov</w:t>
        </w:r>
      </w:hyperlink>
    </w:p>
    <w:p w:rsidR="00BD02E0" w:rsidRPr="000E2B14" w:rsidRDefault="00AE6A87" w:rsidP="009B0655">
      <w:pPr>
        <w:spacing w:before="120" w:after="40"/>
        <w:ind w:left="720"/>
        <w:rPr>
          <w:rFonts w:asciiTheme="majorHAnsi" w:hAnsiTheme="majorHAnsi"/>
          <w:i/>
          <w:color w:val="000080"/>
        </w:rPr>
      </w:pPr>
      <w:r w:rsidRPr="000E2B14">
        <w:rPr>
          <w:rFonts w:asciiTheme="majorHAnsi" w:hAnsiTheme="majorHAnsi"/>
          <w:i/>
          <w:color w:val="000080"/>
        </w:rPr>
        <w:t>Program</w:t>
      </w:r>
    </w:p>
    <w:p w:rsidR="00BD02E0" w:rsidRPr="004F396E" w:rsidRDefault="0076716D" w:rsidP="000E2B14">
      <w:pPr>
        <w:spacing w:after="120"/>
        <w:ind w:left="1440"/>
        <w:rPr>
          <w:rFonts w:ascii="Times New Roman" w:hAnsi="Times New Roman"/>
        </w:rPr>
      </w:pPr>
      <w:r>
        <w:rPr>
          <w:rFonts w:ascii="Times New Roman" w:hAnsi="Times New Roman"/>
        </w:rPr>
        <w:t>Fiscal year 2012 ASPR Grant funding</w:t>
      </w:r>
    </w:p>
    <w:p w:rsidR="00BD02E0" w:rsidRPr="000E2B14" w:rsidRDefault="00AE6A87" w:rsidP="009B0655">
      <w:pPr>
        <w:spacing w:before="120" w:after="40"/>
        <w:ind w:left="720"/>
        <w:rPr>
          <w:rFonts w:asciiTheme="majorHAnsi" w:hAnsiTheme="majorHAnsi"/>
          <w:i/>
          <w:color w:val="000080"/>
        </w:rPr>
      </w:pPr>
      <w:r w:rsidRPr="000E2B14">
        <w:rPr>
          <w:rFonts w:asciiTheme="majorHAnsi" w:hAnsiTheme="majorHAnsi"/>
          <w:i/>
          <w:color w:val="000080"/>
        </w:rPr>
        <w:t>Mission</w:t>
      </w:r>
    </w:p>
    <w:p w:rsidR="00AE6A87" w:rsidRPr="0076716D" w:rsidRDefault="0076716D" w:rsidP="000E2B14">
      <w:pPr>
        <w:spacing w:after="120"/>
        <w:ind w:left="1440"/>
        <w:rPr>
          <w:rFonts w:ascii="Times New Roman" w:hAnsi="Times New Roman"/>
        </w:rPr>
      </w:pPr>
      <w:r w:rsidRPr="0076716D">
        <w:rPr>
          <w:rFonts w:ascii="Times New Roman" w:hAnsi="Times New Roman"/>
        </w:rPr>
        <w:t>Response</w:t>
      </w:r>
    </w:p>
    <w:p w:rsidR="00BD02E0" w:rsidRPr="00E970C0" w:rsidRDefault="00AE6A87" w:rsidP="009B0655">
      <w:pPr>
        <w:spacing w:before="120" w:after="40"/>
        <w:ind w:left="720"/>
        <w:rPr>
          <w:rFonts w:asciiTheme="majorHAnsi" w:hAnsiTheme="majorHAnsi"/>
          <w:i/>
          <w:color w:val="000080"/>
        </w:rPr>
      </w:pPr>
      <w:r w:rsidRPr="00E970C0">
        <w:rPr>
          <w:rFonts w:asciiTheme="majorHAnsi" w:hAnsiTheme="majorHAnsi"/>
          <w:i/>
          <w:color w:val="000080"/>
        </w:rPr>
        <w:t>Capabilities</w:t>
      </w:r>
    </w:p>
    <w:p w:rsidR="00715F0E" w:rsidRPr="00715F0E" w:rsidRDefault="00715F0E" w:rsidP="002B22DC">
      <w:pPr>
        <w:pStyle w:val="ListParagraph"/>
        <w:numPr>
          <w:ilvl w:val="0"/>
          <w:numId w:val="11"/>
        </w:numPr>
        <w:spacing w:after="120"/>
        <w:rPr>
          <w:rFonts w:cs="Times"/>
        </w:rPr>
      </w:pPr>
      <w:r w:rsidRPr="00715F0E">
        <w:rPr>
          <w:rFonts w:cs="Times"/>
        </w:rPr>
        <w:t>Citizen Evacuation and Shelter In-Place</w:t>
      </w:r>
    </w:p>
    <w:p w:rsidR="00715F0E" w:rsidRPr="00715F0E" w:rsidRDefault="00715F0E" w:rsidP="002B22DC">
      <w:pPr>
        <w:pStyle w:val="ListParagraph"/>
        <w:numPr>
          <w:ilvl w:val="0"/>
          <w:numId w:val="11"/>
        </w:numPr>
        <w:spacing w:after="120"/>
        <w:rPr>
          <w:rFonts w:cs="Times"/>
        </w:rPr>
      </w:pPr>
      <w:r w:rsidRPr="00715F0E">
        <w:rPr>
          <w:rFonts w:cs="Times"/>
        </w:rPr>
        <w:t>Medical Surge</w:t>
      </w:r>
    </w:p>
    <w:p w:rsidR="00715F0E" w:rsidRPr="00715F0E" w:rsidRDefault="00715F0E" w:rsidP="002B22DC">
      <w:pPr>
        <w:pStyle w:val="ListParagraph"/>
        <w:numPr>
          <w:ilvl w:val="0"/>
          <w:numId w:val="11"/>
        </w:numPr>
        <w:spacing w:after="120"/>
        <w:rPr>
          <w:rFonts w:cs="Times"/>
        </w:rPr>
      </w:pPr>
      <w:r w:rsidRPr="00715F0E">
        <w:rPr>
          <w:rFonts w:cs="Times"/>
        </w:rPr>
        <w:t xml:space="preserve">On Site Incident Management </w:t>
      </w:r>
    </w:p>
    <w:p w:rsidR="00AE6A87" w:rsidRPr="00715F0E" w:rsidRDefault="00DB1D24" w:rsidP="002B22DC">
      <w:pPr>
        <w:pStyle w:val="ListParagraph"/>
        <w:numPr>
          <w:ilvl w:val="0"/>
          <w:numId w:val="11"/>
        </w:numPr>
        <w:spacing w:after="120"/>
        <w:rPr>
          <w:rFonts w:ascii="Times New Roman" w:hAnsi="Times New Roman"/>
        </w:rPr>
      </w:pPr>
      <w:r>
        <w:rPr>
          <w:rFonts w:cs="Times"/>
        </w:rPr>
        <w:t>Communications C</w:t>
      </w:r>
      <w:r w:rsidR="00715F0E" w:rsidRPr="00715F0E">
        <w:rPr>
          <w:rFonts w:cs="Times"/>
        </w:rPr>
        <w:t>apabilities</w:t>
      </w:r>
    </w:p>
    <w:p w:rsidR="00BD02E0" w:rsidRPr="00E970C0" w:rsidRDefault="00AE6A87" w:rsidP="00E970C0">
      <w:pPr>
        <w:spacing w:before="120" w:after="40"/>
        <w:ind w:left="720"/>
        <w:rPr>
          <w:rFonts w:asciiTheme="majorHAnsi" w:hAnsiTheme="majorHAnsi"/>
          <w:i/>
          <w:color w:val="000080"/>
        </w:rPr>
      </w:pPr>
      <w:r w:rsidRPr="00E970C0">
        <w:rPr>
          <w:rFonts w:asciiTheme="majorHAnsi" w:hAnsiTheme="majorHAnsi"/>
          <w:i/>
          <w:color w:val="000080"/>
        </w:rPr>
        <w:t>Scenario</w:t>
      </w:r>
      <w:r w:rsidR="00976AAF" w:rsidRPr="00E970C0">
        <w:rPr>
          <w:rFonts w:asciiTheme="majorHAnsi" w:hAnsiTheme="majorHAnsi"/>
          <w:i/>
          <w:color w:val="000080"/>
        </w:rPr>
        <w:t xml:space="preserve"> Type</w:t>
      </w:r>
    </w:p>
    <w:p w:rsidR="009133EE" w:rsidRDefault="0076716D" w:rsidP="00E970C0">
      <w:pPr>
        <w:spacing w:after="120"/>
        <w:ind w:left="1440"/>
        <w:rPr>
          <w:rFonts w:ascii="Times New Roman" w:hAnsi="Times New Roman"/>
        </w:rPr>
      </w:pPr>
      <w:r>
        <w:rPr>
          <w:rFonts w:ascii="Times New Roman" w:hAnsi="Times New Roman"/>
        </w:rPr>
        <w:t>N</w:t>
      </w:r>
      <w:r w:rsidR="008F4EB7">
        <w:rPr>
          <w:rFonts w:ascii="Times New Roman" w:hAnsi="Times New Roman"/>
        </w:rPr>
        <w:t xml:space="preserve">atural Disaster </w:t>
      </w:r>
      <w:r w:rsidR="00815AE3">
        <w:rPr>
          <w:rFonts w:ascii="Times New Roman" w:hAnsi="Times New Roman"/>
        </w:rPr>
        <w:t>resulting in evacuation</w:t>
      </w:r>
    </w:p>
    <w:p w:rsidR="00B1651A" w:rsidRPr="00B1651A" w:rsidRDefault="00B1651A" w:rsidP="00B1651A">
      <w:pPr>
        <w:spacing w:after="120"/>
        <w:ind w:left="720"/>
        <w:rPr>
          <w:rFonts w:ascii="Times New Roman" w:hAnsi="Times New Roman"/>
        </w:rPr>
      </w:pPr>
    </w:p>
    <w:p w:rsidR="00E970C0" w:rsidRDefault="00E970C0" w:rsidP="00B4353D">
      <w:pPr>
        <w:pStyle w:val="SectionHeading2"/>
      </w:pPr>
    </w:p>
    <w:p w:rsidR="00E970C0" w:rsidRDefault="00E970C0" w:rsidP="00B4353D">
      <w:pPr>
        <w:pStyle w:val="SectionHeading2"/>
        <w:rPr>
          <w:rFonts w:asciiTheme="majorHAnsi" w:hAnsiTheme="majorHAnsi"/>
        </w:rPr>
        <w:sectPr w:rsidR="00E970C0" w:rsidSect="00E970C0">
          <w:type w:val="continuous"/>
          <w:pgSz w:w="12240" w:h="15840" w:code="1"/>
          <w:pgMar w:top="1714" w:right="1440" w:bottom="1440" w:left="1440" w:header="720" w:footer="720" w:gutter="0"/>
          <w:cols w:space="720"/>
          <w:docGrid w:linePitch="360"/>
        </w:sectPr>
      </w:pPr>
    </w:p>
    <w:p w:rsidR="00E970C0" w:rsidRDefault="00E970C0" w:rsidP="00B4353D">
      <w:pPr>
        <w:pStyle w:val="SectionHeading2"/>
        <w:rPr>
          <w:rFonts w:asciiTheme="majorHAnsi" w:hAnsiTheme="majorHAnsi"/>
        </w:rPr>
      </w:pPr>
    </w:p>
    <w:p w:rsidR="00E970C0" w:rsidRDefault="00E970C0" w:rsidP="00B4353D">
      <w:pPr>
        <w:pStyle w:val="SectionHeading2"/>
        <w:rPr>
          <w:rFonts w:asciiTheme="majorHAnsi" w:hAnsiTheme="majorHAnsi"/>
        </w:rPr>
      </w:pPr>
    </w:p>
    <w:p w:rsidR="00E970C0" w:rsidRDefault="00A86F3D" w:rsidP="00B4353D">
      <w:pPr>
        <w:pStyle w:val="SectionHeading2"/>
        <w:rPr>
          <w:rFonts w:asciiTheme="majorHAnsi" w:hAnsiTheme="majorHAnsi"/>
        </w:rPr>
      </w:pPr>
      <w:r>
        <w:rPr>
          <w:rFonts w:asciiTheme="majorHAnsi" w:hAnsiTheme="majorHAnsi"/>
          <w:noProof/>
        </w:rPr>
        <w:pict>
          <v:rect id="_x0000_s1028" style="position:absolute;margin-left:16.5pt;margin-top:-6.1pt;width:321.75pt;height:39pt;z-index:251661312" stroked="f">
            <v:textbox>
              <w:txbxContent>
                <w:p w:rsidR="00561433" w:rsidRPr="00DC033A" w:rsidRDefault="00561433" w:rsidP="00E970C0">
                  <w:pPr>
                    <w:pStyle w:val="SectionHeading2"/>
                    <w:rPr>
                      <w:rFonts w:asciiTheme="majorHAnsi" w:hAnsiTheme="majorHAnsi"/>
                      <w:b w:val="0"/>
                      <w:i/>
                      <w:sz w:val="24"/>
                      <w:szCs w:val="24"/>
                    </w:rPr>
                  </w:pPr>
                  <w:r w:rsidRPr="00DC033A">
                    <w:rPr>
                      <w:rFonts w:asciiTheme="majorHAnsi" w:hAnsiTheme="majorHAnsi"/>
                      <w:b w:val="0"/>
                      <w:i/>
                      <w:sz w:val="24"/>
                      <w:szCs w:val="24"/>
                    </w:rPr>
                    <w:t>Exercise Planning Team Leadership</w:t>
                  </w:r>
                </w:p>
                <w:p w:rsidR="00561433" w:rsidRDefault="00561433"/>
              </w:txbxContent>
            </v:textbox>
          </v:rect>
        </w:pict>
      </w:r>
    </w:p>
    <w:p w:rsidR="00105F5A" w:rsidRDefault="00105F5A" w:rsidP="00F47B6D">
      <w:pPr>
        <w:pStyle w:val="BodyText"/>
        <w:jc w:val="left"/>
        <w:rPr>
          <w:rFonts w:ascii="Times New Roman" w:hAnsi="Times New Roman"/>
          <w:i w:val="0"/>
          <w:sz w:val="24"/>
          <w:szCs w:val="24"/>
        </w:rPr>
      </w:pPr>
    </w:p>
    <w:p w:rsidR="00E970C0" w:rsidRDefault="00E970C0" w:rsidP="00E970C0">
      <w:pPr>
        <w:pStyle w:val="BodyText"/>
        <w:ind w:left="720"/>
        <w:jc w:val="left"/>
        <w:rPr>
          <w:rFonts w:asciiTheme="majorHAnsi" w:hAnsiTheme="majorHAnsi"/>
          <w:i w:val="0"/>
          <w:sz w:val="24"/>
          <w:szCs w:val="24"/>
        </w:rPr>
      </w:pP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Charity Menefee</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Regional Hospital Coordinator</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Knox County Health Department</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140 Dameron Avenue</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37917</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 xml:space="preserve">865-215-5098 (office) </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865-755-2214 (cell)</w:t>
      </w:r>
    </w:p>
    <w:p w:rsidR="00E970C0" w:rsidRDefault="00A86F3D" w:rsidP="00E970C0">
      <w:pPr>
        <w:pStyle w:val="BodyText"/>
        <w:ind w:left="720"/>
        <w:jc w:val="left"/>
        <w:rPr>
          <w:rFonts w:asciiTheme="majorHAnsi" w:hAnsiTheme="majorHAnsi"/>
        </w:rPr>
      </w:pPr>
      <w:hyperlink r:id="rId24" w:history="1">
        <w:r w:rsidR="00E970C0" w:rsidRPr="00E970C0">
          <w:rPr>
            <w:rStyle w:val="Hyperlink"/>
            <w:rFonts w:asciiTheme="majorHAnsi" w:hAnsiTheme="majorHAnsi"/>
            <w:i w:val="0"/>
            <w:sz w:val="24"/>
            <w:szCs w:val="24"/>
          </w:rPr>
          <w:t>Charity.menefee@knoxcounty.org</w:t>
        </w:r>
      </w:hyperlink>
      <w:r w:rsidR="00E970C0" w:rsidRPr="00E970C0">
        <w:rPr>
          <w:rFonts w:asciiTheme="majorHAnsi" w:hAnsiTheme="majorHAnsi"/>
        </w:rPr>
        <w:t xml:space="preserve"> </w:t>
      </w:r>
    </w:p>
    <w:p w:rsidR="00E970C0" w:rsidRDefault="00E970C0" w:rsidP="00E970C0">
      <w:pPr>
        <w:pStyle w:val="BodyText"/>
        <w:ind w:left="720"/>
        <w:jc w:val="left"/>
        <w:rPr>
          <w:rFonts w:asciiTheme="majorHAnsi" w:hAnsiTheme="majorHAnsi"/>
        </w:rPr>
      </w:pP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Wanda Roberts</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Regional Hospital Coordinator</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East Tennessee Regional Health Office</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2101 Medical Center Way</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37920</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865-549-5294 (office)</w:t>
      </w:r>
    </w:p>
    <w:p w:rsidR="00E970C0" w:rsidRPr="00E970C0" w:rsidRDefault="00E970C0" w:rsidP="00E970C0">
      <w:pPr>
        <w:pStyle w:val="BodyText"/>
        <w:ind w:left="720"/>
        <w:jc w:val="left"/>
        <w:rPr>
          <w:rFonts w:asciiTheme="majorHAnsi" w:hAnsiTheme="majorHAnsi"/>
          <w:i w:val="0"/>
          <w:sz w:val="24"/>
          <w:szCs w:val="24"/>
        </w:rPr>
      </w:pPr>
      <w:r w:rsidRPr="00E970C0">
        <w:rPr>
          <w:rFonts w:asciiTheme="majorHAnsi" w:hAnsiTheme="majorHAnsi"/>
          <w:i w:val="0"/>
          <w:sz w:val="24"/>
          <w:szCs w:val="24"/>
        </w:rPr>
        <w:t>865-202-9800 (cell)</w:t>
      </w:r>
    </w:p>
    <w:p w:rsidR="00E970C0" w:rsidRPr="00E970C0" w:rsidRDefault="00A86F3D" w:rsidP="00E970C0">
      <w:pPr>
        <w:pStyle w:val="BodyText"/>
        <w:ind w:left="720"/>
        <w:jc w:val="left"/>
        <w:rPr>
          <w:rFonts w:asciiTheme="majorHAnsi" w:hAnsiTheme="majorHAnsi"/>
        </w:rPr>
      </w:pPr>
      <w:hyperlink r:id="rId25" w:history="1">
        <w:r w:rsidR="00E970C0" w:rsidRPr="00E970C0">
          <w:rPr>
            <w:rStyle w:val="Hyperlink"/>
            <w:rFonts w:asciiTheme="majorHAnsi" w:hAnsiTheme="majorHAnsi"/>
            <w:i w:val="0"/>
            <w:sz w:val="24"/>
            <w:szCs w:val="24"/>
          </w:rPr>
          <w:t>Etrhc.health@tn.gov</w:t>
        </w:r>
      </w:hyperlink>
    </w:p>
    <w:p w:rsidR="00E970C0" w:rsidRPr="00E970C0" w:rsidRDefault="00E970C0" w:rsidP="00E970C0">
      <w:pPr>
        <w:pStyle w:val="BodyText"/>
        <w:ind w:left="720"/>
        <w:jc w:val="left"/>
        <w:rPr>
          <w:rFonts w:asciiTheme="majorHAnsi" w:hAnsiTheme="majorHAnsi"/>
        </w:rPr>
      </w:pPr>
    </w:p>
    <w:p w:rsidR="005302C9" w:rsidRPr="00E970C0" w:rsidRDefault="005302C9" w:rsidP="0093528B">
      <w:pPr>
        <w:pStyle w:val="BodyText"/>
        <w:ind w:left="720"/>
        <w:jc w:val="left"/>
        <w:rPr>
          <w:rFonts w:asciiTheme="majorHAnsi" w:hAnsiTheme="majorHAnsi"/>
          <w:i w:val="0"/>
          <w:sz w:val="24"/>
          <w:szCs w:val="24"/>
        </w:rPr>
      </w:pPr>
    </w:p>
    <w:p w:rsidR="00105F5A" w:rsidRPr="00E970C0" w:rsidRDefault="00105F5A"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David Dowling</w:t>
      </w:r>
    </w:p>
    <w:p w:rsidR="00105F5A" w:rsidRPr="00E970C0" w:rsidRDefault="00105F5A"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Rural Metro EMS</w:t>
      </w:r>
    </w:p>
    <w:p w:rsidR="00105F5A" w:rsidRPr="00E970C0" w:rsidRDefault="00A86F3D" w:rsidP="0093528B">
      <w:pPr>
        <w:pStyle w:val="BodyText"/>
        <w:ind w:left="720"/>
        <w:jc w:val="left"/>
        <w:rPr>
          <w:rFonts w:asciiTheme="majorHAnsi" w:hAnsiTheme="majorHAnsi"/>
          <w:i w:val="0"/>
          <w:sz w:val="24"/>
          <w:szCs w:val="24"/>
        </w:rPr>
      </w:pPr>
      <w:hyperlink r:id="rId26" w:history="1">
        <w:r w:rsidR="00F47B6D" w:rsidRPr="00E970C0">
          <w:rPr>
            <w:rStyle w:val="Hyperlink"/>
            <w:rFonts w:asciiTheme="majorHAnsi" w:hAnsiTheme="majorHAnsi"/>
            <w:i w:val="0"/>
            <w:sz w:val="24"/>
            <w:szCs w:val="24"/>
          </w:rPr>
          <w:t>David_dowling@rmetro.com</w:t>
        </w:r>
      </w:hyperlink>
    </w:p>
    <w:p w:rsidR="00105F5A" w:rsidRPr="00E970C0" w:rsidRDefault="00105F5A" w:rsidP="00F47B6D">
      <w:pPr>
        <w:pStyle w:val="BodyText"/>
        <w:jc w:val="left"/>
        <w:rPr>
          <w:rFonts w:asciiTheme="majorHAnsi" w:hAnsiTheme="majorHAnsi"/>
          <w:i w:val="0"/>
          <w:sz w:val="24"/>
          <w:szCs w:val="24"/>
        </w:rPr>
      </w:pPr>
    </w:p>
    <w:p w:rsidR="005302C9" w:rsidRPr="00E970C0" w:rsidRDefault="005302C9"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Chris McLain</w:t>
      </w:r>
    </w:p>
    <w:p w:rsidR="005302C9" w:rsidRPr="00E970C0" w:rsidRDefault="005302C9"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Rural/Metro EMS</w:t>
      </w:r>
    </w:p>
    <w:p w:rsidR="005302C9" w:rsidRPr="00E970C0" w:rsidRDefault="005302C9"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865-719-9752</w:t>
      </w:r>
    </w:p>
    <w:p w:rsidR="005302C9" w:rsidRPr="00E970C0" w:rsidRDefault="00A86F3D" w:rsidP="00E970C0">
      <w:pPr>
        <w:pStyle w:val="BodyText"/>
        <w:ind w:left="720"/>
        <w:jc w:val="left"/>
        <w:rPr>
          <w:rFonts w:asciiTheme="majorHAnsi" w:hAnsiTheme="majorHAnsi"/>
          <w:i w:val="0"/>
          <w:sz w:val="24"/>
          <w:szCs w:val="24"/>
        </w:rPr>
      </w:pPr>
      <w:hyperlink r:id="rId27" w:history="1">
        <w:r w:rsidR="005302C9" w:rsidRPr="00E970C0">
          <w:rPr>
            <w:rStyle w:val="Hyperlink"/>
            <w:rFonts w:asciiTheme="majorHAnsi" w:hAnsiTheme="majorHAnsi"/>
            <w:i w:val="0"/>
            <w:sz w:val="24"/>
            <w:szCs w:val="24"/>
          </w:rPr>
          <w:t>Christopher_mclain@rmetro.com</w:t>
        </w:r>
      </w:hyperlink>
    </w:p>
    <w:p w:rsidR="00F47B6D" w:rsidRPr="00E970C0" w:rsidRDefault="00F47B6D" w:rsidP="0093528B">
      <w:pPr>
        <w:pStyle w:val="BodyText"/>
        <w:jc w:val="left"/>
        <w:rPr>
          <w:rFonts w:asciiTheme="majorHAnsi" w:hAnsiTheme="majorHAnsi"/>
          <w:color w:val="1F497D"/>
          <w:sz w:val="22"/>
          <w:szCs w:val="22"/>
        </w:rPr>
      </w:pPr>
    </w:p>
    <w:p w:rsidR="00F47B6D" w:rsidRPr="00E970C0" w:rsidRDefault="00F47B6D" w:rsidP="0093528B">
      <w:pPr>
        <w:pStyle w:val="BodyText"/>
        <w:jc w:val="left"/>
        <w:rPr>
          <w:rFonts w:asciiTheme="majorHAnsi" w:hAnsiTheme="majorHAnsi"/>
          <w:i w:val="0"/>
          <w:sz w:val="24"/>
          <w:szCs w:val="24"/>
        </w:rPr>
      </w:pPr>
      <w:r w:rsidRPr="00E970C0">
        <w:rPr>
          <w:rFonts w:asciiTheme="majorHAnsi" w:hAnsiTheme="majorHAnsi"/>
          <w:i w:val="0"/>
          <w:sz w:val="24"/>
          <w:szCs w:val="24"/>
        </w:rPr>
        <w:tab/>
        <w:t>Paul Parsons</w:t>
      </w:r>
    </w:p>
    <w:p w:rsidR="00F47B6D" w:rsidRPr="00E970C0" w:rsidRDefault="00F47B6D" w:rsidP="0093528B">
      <w:pPr>
        <w:pStyle w:val="BodyText"/>
        <w:jc w:val="left"/>
        <w:rPr>
          <w:rFonts w:asciiTheme="majorHAnsi" w:hAnsiTheme="majorHAnsi"/>
          <w:i w:val="0"/>
          <w:sz w:val="24"/>
          <w:szCs w:val="24"/>
        </w:rPr>
      </w:pPr>
      <w:r w:rsidRPr="00E970C0">
        <w:rPr>
          <w:rFonts w:asciiTheme="majorHAnsi" w:hAnsiTheme="majorHAnsi"/>
          <w:i w:val="0"/>
          <w:sz w:val="24"/>
          <w:szCs w:val="24"/>
        </w:rPr>
        <w:tab/>
        <w:t>Parkwest Medical Center</w:t>
      </w:r>
    </w:p>
    <w:p w:rsidR="00B1651A" w:rsidRPr="00E970C0" w:rsidRDefault="00B1651A" w:rsidP="0093528B">
      <w:pPr>
        <w:pStyle w:val="BodyText"/>
        <w:jc w:val="left"/>
        <w:rPr>
          <w:rFonts w:asciiTheme="majorHAnsi" w:hAnsiTheme="majorHAnsi"/>
          <w:i w:val="0"/>
          <w:sz w:val="24"/>
          <w:szCs w:val="24"/>
        </w:rPr>
      </w:pPr>
      <w:r w:rsidRPr="00E970C0">
        <w:rPr>
          <w:rFonts w:asciiTheme="majorHAnsi" w:hAnsiTheme="majorHAnsi"/>
          <w:i w:val="0"/>
          <w:sz w:val="24"/>
          <w:szCs w:val="24"/>
        </w:rPr>
        <w:tab/>
        <w:t>Safety</w:t>
      </w:r>
    </w:p>
    <w:p w:rsidR="00B1651A" w:rsidRPr="00E970C0" w:rsidRDefault="00B1651A" w:rsidP="0093528B">
      <w:pPr>
        <w:pStyle w:val="BodyText"/>
        <w:jc w:val="left"/>
        <w:rPr>
          <w:rFonts w:asciiTheme="majorHAnsi" w:hAnsiTheme="majorHAnsi"/>
          <w:i w:val="0"/>
          <w:sz w:val="24"/>
          <w:szCs w:val="24"/>
        </w:rPr>
      </w:pPr>
      <w:r w:rsidRPr="00E970C0">
        <w:rPr>
          <w:rFonts w:asciiTheme="majorHAnsi" w:hAnsiTheme="majorHAnsi"/>
          <w:i w:val="0"/>
          <w:sz w:val="24"/>
          <w:szCs w:val="24"/>
        </w:rPr>
        <w:tab/>
        <w:t>9352 Park West Blvd.</w:t>
      </w:r>
    </w:p>
    <w:p w:rsidR="00B1651A" w:rsidRPr="00E970C0" w:rsidRDefault="00B1651A" w:rsidP="0093528B">
      <w:pPr>
        <w:pStyle w:val="BodyText"/>
        <w:jc w:val="left"/>
        <w:rPr>
          <w:rFonts w:asciiTheme="majorHAnsi" w:hAnsiTheme="majorHAnsi"/>
          <w:i w:val="0"/>
          <w:sz w:val="24"/>
          <w:szCs w:val="24"/>
        </w:rPr>
      </w:pPr>
      <w:r>
        <w:rPr>
          <w:rFonts w:ascii="Times New Roman" w:hAnsi="Times New Roman"/>
          <w:i w:val="0"/>
          <w:sz w:val="24"/>
          <w:szCs w:val="24"/>
        </w:rPr>
        <w:tab/>
      </w:r>
      <w:r w:rsidRPr="00E970C0">
        <w:rPr>
          <w:rFonts w:asciiTheme="majorHAnsi" w:hAnsiTheme="majorHAnsi"/>
          <w:i w:val="0"/>
          <w:sz w:val="24"/>
          <w:szCs w:val="24"/>
        </w:rPr>
        <w:t>Knoxville, TN  37923</w:t>
      </w:r>
    </w:p>
    <w:p w:rsidR="00F47B6D" w:rsidRPr="00E970C0" w:rsidRDefault="00F47B6D" w:rsidP="00F47B6D">
      <w:pPr>
        <w:pStyle w:val="BodyText"/>
        <w:ind w:firstLine="720"/>
        <w:jc w:val="left"/>
        <w:rPr>
          <w:rFonts w:asciiTheme="majorHAnsi" w:hAnsiTheme="majorHAnsi"/>
          <w:i w:val="0"/>
          <w:sz w:val="24"/>
          <w:szCs w:val="24"/>
        </w:rPr>
      </w:pPr>
      <w:r w:rsidRPr="00E970C0">
        <w:rPr>
          <w:rFonts w:asciiTheme="majorHAnsi" w:hAnsiTheme="majorHAnsi"/>
          <w:i w:val="0"/>
          <w:sz w:val="24"/>
          <w:szCs w:val="24"/>
        </w:rPr>
        <w:t>865-1800</w:t>
      </w:r>
    </w:p>
    <w:p w:rsidR="00F47B6D" w:rsidRPr="00E970C0" w:rsidRDefault="00A86F3D" w:rsidP="00F47B6D">
      <w:pPr>
        <w:pStyle w:val="BodyText"/>
        <w:ind w:firstLine="720"/>
        <w:jc w:val="left"/>
        <w:rPr>
          <w:rFonts w:asciiTheme="majorHAnsi" w:hAnsiTheme="majorHAnsi"/>
          <w:i w:val="0"/>
          <w:sz w:val="24"/>
          <w:szCs w:val="24"/>
        </w:rPr>
      </w:pPr>
      <w:hyperlink r:id="rId28" w:history="1">
        <w:r w:rsidR="00F47B6D" w:rsidRPr="00E970C0">
          <w:rPr>
            <w:rStyle w:val="Hyperlink"/>
            <w:rFonts w:asciiTheme="majorHAnsi" w:hAnsiTheme="majorHAnsi"/>
            <w:i w:val="0"/>
            <w:sz w:val="24"/>
            <w:szCs w:val="24"/>
          </w:rPr>
          <w:t>pparsons@covhlth.com</w:t>
        </w:r>
      </w:hyperlink>
    </w:p>
    <w:p w:rsidR="00F47B6D" w:rsidRPr="00E970C0" w:rsidRDefault="00F47B6D" w:rsidP="005302C9">
      <w:pPr>
        <w:pStyle w:val="BodyText"/>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E970C0" w:rsidRDefault="00E970C0" w:rsidP="008F4EB7">
      <w:pPr>
        <w:pStyle w:val="BodyText"/>
        <w:ind w:left="720"/>
        <w:jc w:val="left"/>
        <w:rPr>
          <w:rFonts w:asciiTheme="majorHAnsi" w:hAnsiTheme="majorHAnsi"/>
          <w:i w:val="0"/>
          <w:sz w:val="24"/>
          <w:szCs w:val="24"/>
        </w:rPr>
      </w:pPr>
    </w:p>
    <w:p w:rsidR="008F4EB7" w:rsidRPr="00E970C0" w:rsidRDefault="008F4EB7"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Trish Polfus</w:t>
      </w:r>
      <w:r w:rsidRPr="00E970C0">
        <w:rPr>
          <w:rFonts w:asciiTheme="majorHAnsi" w:hAnsiTheme="majorHAnsi"/>
          <w:i w:val="0"/>
          <w:sz w:val="24"/>
          <w:szCs w:val="24"/>
        </w:rPr>
        <w:br/>
        <w:t>Manager of Facility Services</w:t>
      </w:r>
    </w:p>
    <w:p w:rsidR="008F4EB7" w:rsidRPr="00E970C0" w:rsidRDefault="008F4EB7"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Methodist Medical Center</w:t>
      </w:r>
      <w:r w:rsidRPr="00E970C0">
        <w:rPr>
          <w:rFonts w:asciiTheme="majorHAnsi" w:hAnsiTheme="majorHAnsi"/>
          <w:i w:val="0"/>
          <w:sz w:val="24"/>
          <w:szCs w:val="24"/>
        </w:rPr>
        <w:br/>
        <w:t>P.O. Box 2529, Oak Ridge Turnpike</w:t>
      </w:r>
      <w:r w:rsidRPr="00E970C0">
        <w:rPr>
          <w:rFonts w:asciiTheme="majorHAnsi" w:hAnsiTheme="majorHAnsi"/>
          <w:i w:val="0"/>
          <w:sz w:val="24"/>
          <w:szCs w:val="24"/>
        </w:rPr>
        <w:br/>
        <w:t xml:space="preserve">Oak Ridge, TN.  37831-2529 </w:t>
      </w:r>
      <w:r w:rsidRPr="00E970C0">
        <w:rPr>
          <w:rFonts w:asciiTheme="majorHAnsi" w:hAnsiTheme="majorHAnsi"/>
          <w:i w:val="0"/>
          <w:sz w:val="24"/>
          <w:szCs w:val="24"/>
        </w:rPr>
        <w:br/>
        <w:t>865-835-3258 (office)</w:t>
      </w:r>
      <w:r w:rsidRPr="00E970C0">
        <w:rPr>
          <w:rFonts w:asciiTheme="majorHAnsi" w:hAnsiTheme="majorHAnsi"/>
          <w:i w:val="0"/>
          <w:sz w:val="24"/>
          <w:szCs w:val="24"/>
        </w:rPr>
        <w:br/>
        <w:t>865-567-3024 (cell)</w:t>
      </w:r>
      <w:r w:rsidRPr="00E970C0">
        <w:rPr>
          <w:rFonts w:asciiTheme="majorHAnsi" w:hAnsiTheme="majorHAnsi"/>
          <w:i w:val="0"/>
          <w:sz w:val="24"/>
          <w:szCs w:val="24"/>
        </w:rPr>
        <w:br/>
      </w:r>
      <w:hyperlink r:id="rId29" w:history="1">
        <w:r w:rsidRPr="00E970C0">
          <w:rPr>
            <w:rStyle w:val="Hyperlink"/>
            <w:rFonts w:asciiTheme="majorHAnsi" w:hAnsiTheme="majorHAnsi"/>
            <w:i w:val="0"/>
            <w:sz w:val="24"/>
            <w:szCs w:val="24"/>
          </w:rPr>
          <w:t>tpolfus@covhlth.com</w:t>
        </w:r>
      </w:hyperlink>
    </w:p>
    <w:p w:rsidR="00F47B6D" w:rsidRPr="00E970C0" w:rsidRDefault="00F47B6D" w:rsidP="00F47B6D">
      <w:pPr>
        <w:pStyle w:val="BodyText"/>
        <w:jc w:val="left"/>
        <w:rPr>
          <w:rFonts w:asciiTheme="majorHAnsi" w:hAnsiTheme="majorHAnsi"/>
          <w:i w:val="0"/>
          <w:sz w:val="24"/>
          <w:szCs w:val="24"/>
        </w:rPr>
      </w:pPr>
    </w:p>
    <w:p w:rsidR="00F47B6D" w:rsidRPr="00E970C0" w:rsidRDefault="00F47B6D"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Mike Raab</w:t>
      </w:r>
    </w:p>
    <w:p w:rsidR="00F47B6D" w:rsidRPr="00E970C0" w:rsidRDefault="00F47B6D"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Fort Sanders Regional Medical Center</w:t>
      </w:r>
    </w:p>
    <w:p w:rsidR="00B1651A"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Hospital Safety Program Officer</w:t>
      </w:r>
    </w:p>
    <w:p w:rsidR="00B1651A"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1901 Clinch Avenue</w:t>
      </w:r>
    </w:p>
    <w:p w:rsidR="00B1651A"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37916</w:t>
      </w:r>
    </w:p>
    <w:p w:rsidR="00F47B6D" w:rsidRPr="00E970C0" w:rsidRDefault="00F47B6D"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865-755-1618</w:t>
      </w:r>
    </w:p>
    <w:p w:rsidR="00F47B6D" w:rsidRPr="00E970C0" w:rsidRDefault="00A86F3D" w:rsidP="008F4EB7">
      <w:pPr>
        <w:pStyle w:val="BodyText"/>
        <w:ind w:left="720"/>
        <w:jc w:val="left"/>
        <w:rPr>
          <w:rFonts w:asciiTheme="majorHAnsi" w:hAnsiTheme="majorHAnsi"/>
          <w:i w:val="0"/>
          <w:sz w:val="24"/>
          <w:szCs w:val="24"/>
        </w:rPr>
      </w:pPr>
      <w:hyperlink r:id="rId30" w:history="1">
        <w:r w:rsidR="00F47B6D" w:rsidRPr="00E970C0">
          <w:rPr>
            <w:rStyle w:val="Hyperlink"/>
            <w:rFonts w:asciiTheme="majorHAnsi" w:hAnsiTheme="majorHAnsi"/>
            <w:i w:val="0"/>
            <w:sz w:val="24"/>
            <w:szCs w:val="24"/>
          </w:rPr>
          <w:t>mraabe@covhlth.com</w:t>
        </w:r>
      </w:hyperlink>
    </w:p>
    <w:p w:rsidR="0093528B" w:rsidRPr="00E970C0" w:rsidRDefault="0093528B" w:rsidP="005302C9">
      <w:pPr>
        <w:pStyle w:val="BodyText"/>
        <w:jc w:val="left"/>
        <w:rPr>
          <w:rFonts w:asciiTheme="majorHAnsi" w:hAnsiTheme="majorHAnsi"/>
          <w:i w:val="0"/>
          <w:sz w:val="24"/>
          <w:szCs w:val="24"/>
        </w:rPr>
      </w:pP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Rocky Riley</w:t>
      </w: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Career and Technical Education Supervisor</w:t>
      </w: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Knox County Schools</w:t>
      </w: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Andrew Johnson Building, 10</w:t>
      </w:r>
      <w:r w:rsidRPr="00E970C0">
        <w:rPr>
          <w:rFonts w:asciiTheme="majorHAnsi" w:hAnsiTheme="majorHAnsi"/>
          <w:i w:val="0"/>
          <w:sz w:val="24"/>
          <w:szCs w:val="24"/>
          <w:vertAlign w:val="superscript"/>
        </w:rPr>
        <w:t>th</w:t>
      </w:r>
      <w:r w:rsidRPr="00E970C0">
        <w:rPr>
          <w:rFonts w:asciiTheme="majorHAnsi" w:hAnsiTheme="majorHAnsi"/>
          <w:i w:val="0"/>
          <w:sz w:val="24"/>
          <w:szCs w:val="24"/>
        </w:rPr>
        <w:t xml:space="preserve"> Floor</w:t>
      </w: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912 South Gay Street</w:t>
      </w:r>
    </w:p>
    <w:p w:rsidR="0093528B" w:rsidRPr="00E970C0" w:rsidRDefault="0093528B"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37901</w:t>
      </w:r>
    </w:p>
    <w:p w:rsidR="009B30CC" w:rsidRPr="00E970C0" w:rsidRDefault="009B30CC"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865-300-1999</w:t>
      </w:r>
    </w:p>
    <w:p w:rsidR="009B30CC" w:rsidRPr="00E970C0" w:rsidRDefault="00A86F3D" w:rsidP="008F4EB7">
      <w:pPr>
        <w:pStyle w:val="BodyText"/>
        <w:ind w:left="720"/>
        <w:jc w:val="left"/>
        <w:rPr>
          <w:rFonts w:asciiTheme="majorHAnsi" w:hAnsiTheme="majorHAnsi"/>
          <w:i w:val="0"/>
          <w:sz w:val="24"/>
          <w:szCs w:val="24"/>
        </w:rPr>
      </w:pPr>
      <w:hyperlink r:id="rId31" w:history="1">
        <w:r w:rsidR="009B30CC" w:rsidRPr="00E970C0">
          <w:rPr>
            <w:rStyle w:val="Hyperlink"/>
            <w:rFonts w:asciiTheme="majorHAnsi" w:hAnsiTheme="majorHAnsi"/>
            <w:i w:val="0"/>
            <w:sz w:val="24"/>
            <w:szCs w:val="24"/>
          </w:rPr>
          <w:t>Rocky.riley@knoxschools.org</w:t>
        </w:r>
      </w:hyperlink>
    </w:p>
    <w:p w:rsidR="009B30CC" w:rsidRPr="00E970C0" w:rsidRDefault="009B30CC" w:rsidP="00E970C0">
      <w:pPr>
        <w:pStyle w:val="BodyText"/>
        <w:jc w:val="left"/>
        <w:rPr>
          <w:rFonts w:asciiTheme="majorHAnsi" w:hAnsiTheme="majorHAnsi"/>
        </w:rPr>
      </w:pP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Janet Rowe</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Director ESH/ Disaster Coordinator</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University of Tennessee Medical Center</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1924 Alcoa Highway</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37920</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865-305-9537</w:t>
      </w:r>
    </w:p>
    <w:p w:rsidR="009B30CC" w:rsidRPr="00E970C0" w:rsidRDefault="00A86F3D" w:rsidP="0093528B">
      <w:pPr>
        <w:pStyle w:val="BodyText"/>
        <w:ind w:left="720"/>
        <w:jc w:val="left"/>
        <w:rPr>
          <w:rFonts w:asciiTheme="majorHAnsi" w:hAnsiTheme="majorHAnsi"/>
          <w:i w:val="0"/>
          <w:sz w:val="24"/>
          <w:szCs w:val="24"/>
        </w:rPr>
      </w:pPr>
      <w:hyperlink r:id="rId32" w:history="1">
        <w:r w:rsidR="009B30CC" w:rsidRPr="00E970C0">
          <w:rPr>
            <w:rStyle w:val="Hyperlink"/>
            <w:rFonts w:asciiTheme="majorHAnsi" w:hAnsiTheme="majorHAnsi"/>
            <w:i w:val="0"/>
            <w:sz w:val="24"/>
            <w:szCs w:val="24"/>
          </w:rPr>
          <w:t>JRowe@mc.utmck.edu</w:t>
        </w:r>
      </w:hyperlink>
    </w:p>
    <w:p w:rsidR="009B30CC" w:rsidRPr="00E970C0" w:rsidRDefault="009B30CC" w:rsidP="009B30CC">
      <w:pPr>
        <w:rPr>
          <w:rFonts w:asciiTheme="majorHAnsi" w:hAnsiTheme="majorHAnsi"/>
        </w:rPr>
      </w:pP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Drew Slemp</w:t>
      </w:r>
    </w:p>
    <w:p w:rsidR="00E970C0" w:rsidRDefault="00E970C0" w:rsidP="0093528B">
      <w:pPr>
        <w:pStyle w:val="BodyText"/>
        <w:ind w:left="720"/>
        <w:jc w:val="left"/>
        <w:rPr>
          <w:rFonts w:asciiTheme="majorHAnsi" w:hAnsiTheme="majorHAnsi"/>
          <w:i w:val="0"/>
          <w:sz w:val="24"/>
          <w:szCs w:val="24"/>
        </w:rPr>
        <w:sectPr w:rsidR="00E970C0" w:rsidSect="00E970C0">
          <w:type w:val="continuous"/>
          <w:pgSz w:w="12240" w:h="15840" w:code="1"/>
          <w:pgMar w:top="1714" w:right="1440" w:bottom="1440" w:left="1440" w:header="720" w:footer="720" w:gutter="0"/>
          <w:cols w:num="2" w:space="720"/>
          <w:docGrid w:linePitch="360"/>
        </w:sectPr>
      </w:pP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Regional Operations Manager, Medlink II</w:t>
      </w:r>
    </w:p>
    <w:p w:rsidR="009B30CC" w:rsidRPr="00E970C0" w:rsidRDefault="009B30CC" w:rsidP="009B30CC">
      <w:pPr>
        <w:pStyle w:val="BodyText"/>
        <w:ind w:left="720"/>
        <w:jc w:val="left"/>
        <w:rPr>
          <w:rFonts w:asciiTheme="majorHAnsi" w:hAnsiTheme="majorHAnsi"/>
          <w:i w:val="0"/>
          <w:sz w:val="24"/>
          <w:szCs w:val="24"/>
        </w:rPr>
      </w:pPr>
      <w:r w:rsidRPr="00E970C0">
        <w:rPr>
          <w:rFonts w:asciiTheme="majorHAnsi" w:hAnsiTheme="majorHAnsi"/>
          <w:i w:val="0"/>
          <w:sz w:val="24"/>
          <w:szCs w:val="24"/>
        </w:rPr>
        <w:t>University of Tennessee Medical Center</w:t>
      </w:r>
    </w:p>
    <w:p w:rsidR="009B30CC" w:rsidRPr="00E970C0" w:rsidRDefault="009B30CC" w:rsidP="009B30CC">
      <w:pPr>
        <w:pStyle w:val="BodyText"/>
        <w:ind w:left="720"/>
        <w:jc w:val="left"/>
        <w:rPr>
          <w:rFonts w:asciiTheme="majorHAnsi" w:hAnsiTheme="majorHAnsi"/>
          <w:i w:val="0"/>
          <w:sz w:val="24"/>
          <w:szCs w:val="24"/>
        </w:rPr>
      </w:pPr>
      <w:r w:rsidRPr="00E970C0">
        <w:rPr>
          <w:rFonts w:asciiTheme="majorHAnsi" w:hAnsiTheme="majorHAnsi"/>
          <w:i w:val="0"/>
          <w:sz w:val="24"/>
          <w:szCs w:val="24"/>
        </w:rPr>
        <w:t>1924 Alcoa Highway</w:t>
      </w:r>
    </w:p>
    <w:p w:rsidR="009B30CC" w:rsidRPr="00E970C0" w:rsidRDefault="009B30CC" w:rsidP="009B30CC">
      <w:pPr>
        <w:pStyle w:val="BodyText"/>
        <w:ind w:left="720"/>
        <w:jc w:val="left"/>
        <w:rPr>
          <w:rFonts w:asciiTheme="majorHAnsi" w:hAnsiTheme="majorHAnsi"/>
          <w:i w:val="0"/>
          <w:sz w:val="24"/>
          <w:szCs w:val="24"/>
        </w:rPr>
      </w:pPr>
      <w:r w:rsidRPr="00E970C0">
        <w:rPr>
          <w:rFonts w:asciiTheme="majorHAnsi" w:hAnsiTheme="majorHAnsi"/>
          <w:i w:val="0"/>
          <w:sz w:val="24"/>
          <w:szCs w:val="24"/>
        </w:rPr>
        <w:t>Knoxville, TN 37920</w:t>
      </w:r>
    </w:p>
    <w:p w:rsidR="009B30CC" w:rsidRPr="00E970C0" w:rsidRDefault="009B30CC" w:rsidP="0093528B">
      <w:pPr>
        <w:pStyle w:val="BodyText"/>
        <w:ind w:left="720"/>
        <w:jc w:val="left"/>
        <w:rPr>
          <w:rFonts w:asciiTheme="majorHAnsi" w:hAnsiTheme="majorHAnsi"/>
          <w:i w:val="0"/>
          <w:sz w:val="24"/>
          <w:szCs w:val="24"/>
        </w:rPr>
      </w:pPr>
      <w:r w:rsidRPr="00E970C0">
        <w:rPr>
          <w:rFonts w:asciiTheme="majorHAnsi" w:hAnsiTheme="majorHAnsi"/>
          <w:i w:val="0"/>
          <w:sz w:val="24"/>
          <w:szCs w:val="24"/>
        </w:rPr>
        <w:t>865-305-8500</w:t>
      </w:r>
    </w:p>
    <w:p w:rsidR="009B30CC" w:rsidRPr="00E970C0" w:rsidRDefault="00A86F3D" w:rsidP="0093528B">
      <w:pPr>
        <w:pStyle w:val="BodyText"/>
        <w:ind w:left="720"/>
        <w:jc w:val="left"/>
        <w:rPr>
          <w:rFonts w:asciiTheme="majorHAnsi" w:hAnsiTheme="majorHAnsi"/>
          <w:i w:val="0"/>
          <w:sz w:val="24"/>
          <w:szCs w:val="24"/>
        </w:rPr>
      </w:pPr>
      <w:hyperlink r:id="rId33" w:history="1">
        <w:r w:rsidR="009B30CC" w:rsidRPr="00E970C0">
          <w:rPr>
            <w:rStyle w:val="Hyperlink"/>
            <w:rFonts w:asciiTheme="majorHAnsi" w:hAnsiTheme="majorHAnsi"/>
            <w:i w:val="0"/>
            <w:sz w:val="24"/>
            <w:szCs w:val="24"/>
          </w:rPr>
          <w:t>aslemp@utmck.edu</w:t>
        </w:r>
      </w:hyperlink>
    </w:p>
    <w:p w:rsidR="00F47B6D" w:rsidRPr="00E970C0" w:rsidRDefault="00F47B6D" w:rsidP="00F47B6D">
      <w:pPr>
        <w:pStyle w:val="BodyText"/>
        <w:jc w:val="left"/>
        <w:rPr>
          <w:rFonts w:asciiTheme="majorHAnsi" w:hAnsiTheme="majorHAnsi"/>
          <w:i w:val="0"/>
          <w:sz w:val="24"/>
          <w:szCs w:val="24"/>
        </w:rPr>
      </w:pPr>
    </w:p>
    <w:p w:rsidR="0093528B"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 xml:space="preserve">Captain </w:t>
      </w:r>
      <w:r w:rsidR="00F47B6D" w:rsidRPr="00E970C0">
        <w:rPr>
          <w:rFonts w:asciiTheme="majorHAnsi" w:hAnsiTheme="majorHAnsi"/>
          <w:i w:val="0"/>
          <w:sz w:val="24"/>
          <w:szCs w:val="24"/>
        </w:rPr>
        <w:t>Mark Wilbanks</w:t>
      </w:r>
    </w:p>
    <w:p w:rsidR="00F47B6D"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 xml:space="preserve">City of </w:t>
      </w:r>
      <w:r w:rsidR="00F47B6D" w:rsidRPr="00E970C0">
        <w:rPr>
          <w:rFonts w:asciiTheme="majorHAnsi" w:hAnsiTheme="majorHAnsi"/>
          <w:i w:val="0"/>
          <w:sz w:val="24"/>
          <w:szCs w:val="24"/>
        </w:rPr>
        <w:t>Knoxville Fire Department</w:t>
      </w:r>
    </w:p>
    <w:p w:rsidR="00B1651A" w:rsidRPr="00E970C0" w:rsidRDefault="00B1651A" w:rsidP="008F4EB7">
      <w:pPr>
        <w:pStyle w:val="BodyText"/>
        <w:ind w:left="720"/>
        <w:jc w:val="left"/>
        <w:rPr>
          <w:rFonts w:asciiTheme="majorHAnsi" w:hAnsiTheme="majorHAnsi"/>
          <w:i w:val="0"/>
          <w:sz w:val="24"/>
          <w:szCs w:val="24"/>
        </w:rPr>
      </w:pPr>
      <w:r w:rsidRPr="00E970C0">
        <w:rPr>
          <w:rFonts w:asciiTheme="majorHAnsi" w:hAnsiTheme="majorHAnsi"/>
          <w:i w:val="0"/>
          <w:sz w:val="24"/>
          <w:szCs w:val="24"/>
        </w:rPr>
        <w:t>Division of EMS/ Rescue Services</w:t>
      </w:r>
    </w:p>
    <w:p w:rsidR="00B1651A" w:rsidRPr="00E970C0" w:rsidRDefault="00B1651A" w:rsidP="00B1651A">
      <w:pPr>
        <w:pStyle w:val="BodyText"/>
        <w:ind w:left="720"/>
        <w:jc w:val="left"/>
        <w:rPr>
          <w:rFonts w:asciiTheme="majorHAnsi" w:hAnsiTheme="majorHAnsi"/>
          <w:i w:val="0"/>
          <w:sz w:val="24"/>
          <w:szCs w:val="24"/>
        </w:rPr>
      </w:pPr>
      <w:r w:rsidRPr="00E970C0">
        <w:rPr>
          <w:rFonts w:asciiTheme="majorHAnsi" w:hAnsiTheme="majorHAnsi"/>
          <w:i w:val="0"/>
          <w:sz w:val="24"/>
          <w:szCs w:val="24"/>
        </w:rPr>
        <w:t>Q.I/ Training Officer</w:t>
      </w:r>
      <w:r w:rsidRPr="00E970C0">
        <w:rPr>
          <w:rFonts w:asciiTheme="majorHAnsi" w:hAnsiTheme="majorHAnsi" w:cs="Tahoma"/>
          <w:sz w:val="20"/>
        </w:rPr>
        <w:t> </w:t>
      </w:r>
    </w:p>
    <w:p w:rsidR="00F47B6D" w:rsidRPr="00E970C0" w:rsidRDefault="00F47B6D" w:rsidP="00B1651A">
      <w:pPr>
        <w:pStyle w:val="BodyText"/>
        <w:ind w:firstLine="720"/>
        <w:jc w:val="left"/>
        <w:rPr>
          <w:rFonts w:asciiTheme="majorHAnsi" w:hAnsiTheme="majorHAnsi"/>
          <w:i w:val="0"/>
          <w:sz w:val="24"/>
          <w:szCs w:val="24"/>
        </w:rPr>
      </w:pPr>
      <w:r w:rsidRPr="00E970C0">
        <w:rPr>
          <w:rFonts w:asciiTheme="majorHAnsi" w:hAnsiTheme="majorHAnsi"/>
          <w:i w:val="0"/>
          <w:sz w:val="24"/>
          <w:szCs w:val="24"/>
        </w:rPr>
        <w:t>865-</w:t>
      </w:r>
      <w:r w:rsidR="00B1651A" w:rsidRPr="00E970C0">
        <w:rPr>
          <w:rFonts w:asciiTheme="majorHAnsi" w:hAnsiTheme="majorHAnsi"/>
          <w:i w:val="0"/>
          <w:sz w:val="24"/>
          <w:szCs w:val="24"/>
        </w:rPr>
        <w:t>594-4676 (office)</w:t>
      </w:r>
    </w:p>
    <w:p w:rsidR="00B1651A" w:rsidRPr="00E970C0" w:rsidRDefault="00B1651A" w:rsidP="00B1651A">
      <w:pPr>
        <w:pStyle w:val="BodyText"/>
        <w:ind w:left="720"/>
        <w:jc w:val="left"/>
        <w:rPr>
          <w:rFonts w:asciiTheme="majorHAnsi" w:hAnsiTheme="majorHAnsi"/>
          <w:i w:val="0"/>
          <w:sz w:val="24"/>
          <w:szCs w:val="24"/>
        </w:rPr>
      </w:pPr>
      <w:r w:rsidRPr="00E970C0">
        <w:rPr>
          <w:rFonts w:asciiTheme="majorHAnsi" w:hAnsiTheme="majorHAnsi"/>
          <w:i w:val="0"/>
          <w:sz w:val="24"/>
          <w:szCs w:val="24"/>
        </w:rPr>
        <w:t xml:space="preserve">865-964-4368 (cell) </w:t>
      </w:r>
    </w:p>
    <w:p w:rsidR="00E970C0" w:rsidRPr="00C04B4F" w:rsidRDefault="00A86F3D" w:rsidP="00C04B4F">
      <w:pPr>
        <w:pStyle w:val="BodyText"/>
        <w:ind w:left="720"/>
        <w:jc w:val="left"/>
        <w:rPr>
          <w:rFonts w:asciiTheme="majorHAnsi" w:hAnsiTheme="majorHAnsi"/>
          <w:i w:val="0"/>
          <w:sz w:val="24"/>
          <w:szCs w:val="24"/>
        </w:rPr>
        <w:sectPr w:rsidR="00E970C0" w:rsidRPr="00C04B4F" w:rsidSect="00E970C0">
          <w:type w:val="continuous"/>
          <w:pgSz w:w="12240" w:h="15840" w:code="1"/>
          <w:pgMar w:top="1714" w:right="1440" w:bottom="1440" w:left="1440" w:header="720" w:footer="720" w:gutter="0"/>
          <w:cols w:space="720"/>
          <w:docGrid w:linePitch="360"/>
        </w:sectPr>
      </w:pPr>
      <w:hyperlink r:id="rId34" w:history="1">
        <w:r w:rsidR="00F47B6D" w:rsidRPr="00E970C0">
          <w:rPr>
            <w:rStyle w:val="Hyperlink"/>
            <w:rFonts w:asciiTheme="majorHAnsi" w:hAnsiTheme="majorHAnsi"/>
            <w:sz w:val="22"/>
            <w:szCs w:val="22"/>
          </w:rPr>
          <w:t>mwilbanks@cityofknoxville.org</w:t>
        </w:r>
      </w:hyperlink>
    </w:p>
    <w:p w:rsidR="00E970C0" w:rsidRDefault="00E970C0" w:rsidP="00C04B4F">
      <w:pPr>
        <w:pStyle w:val="Caption"/>
        <w:sectPr w:rsidR="00E970C0" w:rsidSect="00E970C0">
          <w:type w:val="continuous"/>
          <w:pgSz w:w="12240" w:h="15840" w:code="1"/>
          <w:pgMar w:top="1714" w:right="1440" w:bottom="1440" w:left="1440" w:header="720" w:footer="720" w:gutter="0"/>
          <w:cols w:num="2" w:space="720"/>
          <w:docGrid w:linePitch="360"/>
        </w:sectPr>
      </w:pPr>
    </w:p>
    <w:p w:rsidR="00D02C9B" w:rsidRPr="00DC033A" w:rsidRDefault="00D02C9B" w:rsidP="00C04B4F">
      <w:pPr>
        <w:pStyle w:val="Caption"/>
        <w:rPr>
          <w:rFonts w:asciiTheme="majorHAnsi" w:hAnsiTheme="majorHAnsi"/>
          <w:b w:val="0"/>
          <w:i/>
          <w:color w:val="000099"/>
          <w:sz w:val="24"/>
          <w:szCs w:val="24"/>
        </w:rPr>
      </w:pPr>
      <w:r w:rsidRPr="00DC033A">
        <w:rPr>
          <w:rFonts w:asciiTheme="majorHAnsi" w:hAnsiTheme="majorHAnsi"/>
          <w:b w:val="0"/>
          <w:i/>
          <w:color w:val="000099"/>
          <w:sz w:val="24"/>
          <w:szCs w:val="24"/>
        </w:rPr>
        <w:t>Participating Organizations</w:t>
      </w:r>
    </w:p>
    <w:p w:rsidR="00C04B4F" w:rsidRPr="00DC033A" w:rsidRDefault="00C04B4F" w:rsidP="00C04B4F"/>
    <w:p w:rsidR="00561433" w:rsidRDefault="00561433" w:rsidP="00C04B4F">
      <w:pPr>
        <w:ind w:left="720"/>
        <w:rPr>
          <w:rFonts w:asciiTheme="majorHAnsi" w:hAnsiTheme="majorHAnsi"/>
        </w:rPr>
      </w:pPr>
      <w:r>
        <w:rPr>
          <w:rFonts w:asciiTheme="majorHAnsi" w:hAnsiTheme="majorHAnsi"/>
        </w:rPr>
        <w:t>American Red Cross (Knoxville, TN)</w:t>
      </w:r>
    </w:p>
    <w:p w:rsidR="00E970C0" w:rsidRPr="000E2B14" w:rsidRDefault="00E970C0" w:rsidP="00C04B4F">
      <w:pPr>
        <w:ind w:left="720"/>
        <w:rPr>
          <w:rFonts w:asciiTheme="majorHAnsi" w:hAnsiTheme="majorHAnsi"/>
        </w:rPr>
      </w:pPr>
      <w:r w:rsidRPr="000E2B14">
        <w:rPr>
          <w:rFonts w:asciiTheme="majorHAnsi" w:hAnsiTheme="majorHAnsi"/>
        </w:rPr>
        <w:t>Blount Memorial Hospital (Maryville, TN)</w:t>
      </w:r>
    </w:p>
    <w:p w:rsidR="00E970C0" w:rsidRPr="000E2B14" w:rsidRDefault="00E970C0" w:rsidP="00C04B4F">
      <w:pPr>
        <w:ind w:left="720"/>
        <w:rPr>
          <w:rFonts w:asciiTheme="majorHAnsi" w:hAnsiTheme="majorHAnsi"/>
        </w:rPr>
      </w:pPr>
      <w:r w:rsidRPr="000E2B14">
        <w:rPr>
          <w:rFonts w:asciiTheme="majorHAnsi" w:hAnsiTheme="majorHAnsi"/>
        </w:rPr>
        <w:t>Claiborne County Hospital (Tazewell, TN)</w:t>
      </w:r>
    </w:p>
    <w:p w:rsidR="00E970C0" w:rsidRPr="000E2B14" w:rsidRDefault="00E970C0" w:rsidP="00C04B4F">
      <w:pPr>
        <w:ind w:left="720"/>
        <w:rPr>
          <w:rFonts w:asciiTheme="majorHAnsi" w:hAnsiTheme="majorHAnsi"/>
        </w:rPr>
      </w:pPr>
      <w:r w:rsidRPr="000E2B14">
        <w:rPr>
          <w:rFonts w:asciiTheme="majorHAnsi" w:hAnsiTheme="majorHAnsi"/>
        </w:rPr>
        <w:t>East Tennessee Children’s Hospital (Knoxville, TN)</w:t>
      </w:r>
    </w:p>
    <w:p w:rsidR="00E970C0" w:rsidRPr="000E2B14" w:rsidRDefault="00E970C0" w:rsidP="00C04B4F">
      <w:pPr>
        <w:ind w:left="720"/>
        <w:rPr>
          <w:rFonts w:asciiTheme="majorHAnsi" w:hAnsiTheme="majorHAnsi"/>
        </w:rPr>
      </w:pPr>
      <w:r w:rsidRPr="000E2B14">
        <w:rPr>
          <w:rFonts w:asciiTheme="majorHAnsi" w:hAnsiTheme="majorHAnsi"/>
        </w:rPr>
        <w:t>Fort Loudon Medical Center (Lenoir City, TN)</w:t>
      </w:r>
    </w:p>
    <w:p w:rsidR="00E970C0" w:rsidRPr="000E2B14" w:rsidRDefault="00E970C0" w:rsidP="00C04B4F">
      <w:pPr>
        <w:ind w:left="720"/>
        <w:rPr>
          <w:rFonts w:asciiTheme="majorHAnsi" w:hAnsiTheme="majorHAnsi"/>
        </w:rPr>
      </w:pPr>
      <w:r w:rsidRPr="000E2B14">
        <w:rPr>
          <w:rFonts w:asciiTheme="majorHAnsi" w:hAnsiTheme="majorHAnsi"/>
        </w:rPr>
        <w:t>Fort Sanders Regional Medical Center (Knoxville, TN)</w:t>
      </w:r>
    </w:p>
    <w:p w:rsidR="00E970C0" w:rsidRPr="000E2B14" w:rsidRDefault="00E970C0" w:rsidP="00C04B4F">
      <w:pPr>
        <w:ind w:left="720"/>
        <w:rPr>
          <w:rFonts w:asciiTheme="majorHAnsi" w:hAnsiTheme="majorHAnsi"/>
        </w:rPr>
      </w:pPr>
      <w:r w:rsidRPr="000E2B14">
        <w:rPr>
          <w:rFonts w:asciiTheme="majorHAnsi" w:hAnsiTheme="majorHAnsi"/>
        </w:rPr>
        <w:t>Jefferson Memorial Hospital (Jefferson City, TN)</w:t>
      </w:r>
    </w:p>
    <w:p w:rsidR="00E970C0" w:rsidRPr="000E2B14" w:rsidRDefault="00E970C0" w:rsidP="00C04B4F">
      <w:pPr>
        <w:ind w:left="720"/>
        <w:rPr>
          <w:rFonts w:asciiTheme="majorHAnsi" w:hAnsiTheme="majorHAnsi"/>
        </w:rPr>
      </w:pPr>
      <w:r w:rsidRPr="000E2B14">
        <w:rPr>
          <w:rFonts w:asciiTheme="majorHAnsi" w:hAnsiTheme="majorHAnsi"/>
        </w:rPr>
        <w:t>Jellico Community Hospital (Jellico, TN)</w:t>
      </w:r>
    </w:p>
    <w:p w:rsidR="00561433" w:rsidRDefault="00561433" w:rsidP="00C04B4F">
      <w:pPr>
        <w:ind w:left="720"/>
        <w:rPr>
          <w:rFonts w:asciiTheme="majorHAnsi" w:hAnsiTheme="majorHAnsi"/>
        </w:rPr>
      </w:pPr>
      <w:r>
        <w:rPr>
          <w:rFonts w:asciiTheme="majorHAnsi" w:hAnsiTheme="majorHAnsi"/>
        </w:rPr>
        <w:t>Knox County Schools (Knoxville, TN)</w:t>
      </w:r>
    </w:p>
    <w:p w:rsidR="00E970C0" w:rsidRPr="000E2B14" w:rsidRDefault="00E970C0" w:rsidP="00C04B4F">
      <w:pPr>
        <w:ind w:left="720"/>
        <w:rPr>
          <w:rFonts w:asciiTheme="majorHAnsi" w:hAnsiTheme="majorHAnsi"/>
        </w:rPr>
      </w:pPr>
      <w:r w:rsidRPr="000E2B14">
        <w:rPr>
          <w:rFonts w:asciiTheme="majorHAnsi" w:hAnsiTheme="majorHAnsi"/>
        </w:rPr>
        <w:t>Knoxville/Knox County 911 Center (Knoxville, TN)</w:t>
      </w:r>
    </w:p>
    <w:p w:rsidR="00E970C0" w:rsidRPr="000E2B14" w:rsidRDefault="00E970C0" w:rsidP="00C04B4F">
      <w:pPr>
        <w:ind w:left="720"/>
        <w:rPr>
          <w:rFonts w:asciiTheme="majorHAnsi" w:hAnsiTheme="majorHAnsi"/>
        </w:rPr>
      </w:pPr>
      <w:r w:rsidRPr="000E2B14">
        <w:rPr>
          <w:rFonts w:asciiTheme="majorHAnsi" w:hAnsiTheme="majorHAnsi"/>
        </w:rPr>
        <w:t>Knoxville/Knox County Emergency Management Agency (Knoxville, TN)</w:t>
      </w:r>
    </w:p>
    <w:p w:rsidR="00E970C0" w:rsidRPr="000E2B14" w:rsidRDefault="00E970C0" w:rsidP="00C04B4F">
      <w:pPr>
        <w:ind w:left="720"/>
        <w:rPr>
          <w:rFonts w:asciiTheme="majorHAnsi" w:hAnsiTheme="majorHAnsi"/>
        </w:rPr>
      </w:pPr>
      <w:r w:rsidRPr="000E2B14">
        <w:rPr>
          <w:rFonts w:asciiTheme="majorHAnsi" w:hAnsiTheme="majorHAnsi"/>
        </w:rPr>
        <w:t>Lafollette Medical Center (LaFollette, TN)</w:t>
      </w:r>
    </w:p>
    <w:p w:rsidR="00E970C0" w:rsidRPr="000E2B14" w:rsidRDefault="00E970C0" w:rsidP="00C04B4F">
      <w:pPr>
        <w:ind w:left="720"/>
        <w:rPr>
          <w:rFonts w:asciiTheme="majorHAnsi" w:hAnsiTheme="majorHAnsi"/>
        </w:rPr>
      </w:pPr>
      <w:r w:rsidRPr="000E2B14">
        <w:rPr>
          <w:rFonts w:asciiTheme="majorHAnsi" w:hAnsiTheme="majorHAnsi"/>
        </w:rPr>
        <w:t>Lakeway Regional Medical Center (Morristown, TN)</w:t>
      </w:r>
    </w:p>
    <w:p w:rsidR="00E970C0" w:rsidRPr="000E2B14" w:rsidRDefault="00E970C0" w:rsidP="00C04B4F">
      <w:pPr>
        <w:ind w:left="720"/>
        <w:rPr>
          <w:rFonts w:asciiTheme="majorHAnsi" w:hAnsiTheme="majorHAnsi"/>
        </w:rPr>
      </w:pPr>
      <w:r w:rsidRPr="000E2B14">
        <w:rPr>
          <w:rFonts w:asciiTheme="majorHAnsi" w:hAnsiTheme="majorHAnsi"/>
        </w:rPr>
        <w:t>Leconte Medical Center (Sevierville, TN)</w:t>
      </w:r>
    </w:p>
    <w:p w:rsidR="00E970C0" w:rsidRPr="000E2B14" w:rsidRDefault="00E970C0" w:rsidP="00C04B4F">
      <w:pPr>
        <w:ind w:left="720"/>
        <w:rPr>
          <w:rFonts w:asciiTheme="majorHAnsi" w:hAnsiTheme="majorHAnsi"/>
        </w:rPr>
      </w:pPr>
      <w:r w:rsidRPr="000E2B14">
        <w:rPr>
          <w:rFonts w:asciiTheme="majorHAnsi" w:hAnsiTheme="majorHAnsi"/>
        </w:rPr>
        <w:t>Medlink 2, Regional Medical Communications Center (Knoxville, TN)</w:t>
      </w:r>
    </w:p>
    <w:p w:rsidR="00E970C0" w:rsidRPr="000E2B14" w:rsidRDefault="00E970C0" w:rsidP="00C04B4F">
      <w:pPr>
        <w:ind w:left="720"/>
        <w:rPr>
          <w:rFonts w:asciiTheme="majorHAnsi" w:hAnsiTheme="majorHAnsi"/>
        </w:rPr>
      </w:pPr>
      <w:r w:rsidRPr="000E2B14">
        <w:rPr>
          <w:rFonts w:asciiTheme="majorHAnsi" w:hAnsiTheme="majorHAnsi"/>
        </w:rPr>
        <w:t xml:space="preserve">Morristown Hamblen Healthcare (Morristown, TN) </w:t>
      </w:r>
    </w:p>
    <w:p w:rsidR="00E970C0" w:rsidRPr="000E2B14" w:rsidRDefault="00E970C0" w:rsidP="00C04B4F">
      <w:pPr>
        <w:ind w:left="720"/>
        <w:rPr>
          <w:rFonts w:asciiTheme="majorHAnsi" w:hAnsiTheme="majorHAnsi"/>
        </w:rPr>
      </w:pPr>
      <w:r w:rsidRPr="000E2B14">
        <w:rPr>
          <w:rFonts w:asciiTheme="majorHAnsi" w:hAnsiTheme="majorHAnsi"/>
        </w:rPr>
        <w:t>Methodist Medical Center of Oak Ridge (Oak Ridge, TN)</w:t>
      </w:r>
    </w:p>
    <w:p w:rsidR="00E970C0" w:rsidRPr="000E2B14" w:rsidRDefault="00E970C0" w:rsidP="00C04B4F">
      <w:pPr>
        <w:ind w:left="720"/>
        <w:rPr>
          <w:rFonts w:asciiTheme="majorHAnsi" w:hAnsiTheme="majorHAnsi"/>
        </w:rPr>
      </w:pPr>
      <w:r w:rsidRPr="000E2B14">
        <w:rPr>
          <w:rFonts w:asciiTheme="majorHAnsi" w:hAnsiTheme="majorHAnsi"/>
        </w:rPr>
        <w:t>Newport Medical Center (Newport, TN)</w:t>
      </w:r>
    </w:p>
    <w:p w:rsidR="00E970C0" w:rsidRPr="000E2B14" w:rsidRDefault="00E970C0" w:rsidP="00C04B4F">
      <w:pPr>
        <w:ind w:left="720"/>
        <w:rPr>
          <w:rFonts w:asciiTheme="majorHAnsi" w:hAnsiTheme="majorHAnsi"/>
        </w:rPr>
      </w:pPr>
      <w:r w:rsidRPr="000E2B14">
        <w:rPr>
          <w:rFonts w:asciiTheme="majorHAnsi" w:hAnsiTheme="majorHAnsi"/>
        </w:rPr>
        <w:t>North Knoxville Medical Center (Knoxville, TN)</w:t>
      </w:r>
    </w:p>
    <w:p w:rsidR="00E970C0" w:rsidRPr="000E2B14" w:rsidRDefault="00E970C0" w:rsidP="00C04B4F">
      <w:pPr>
        <w:ind w:left="720"/>
        <w:rPr>
          <w:rFonts w:asciiTheme="majorHAnsi" w:hAnsiTheme="majorHAnsi"/>
        </w:rPr>
      </w:pPr>
      <w:r w:rsidRPr="000E2B14">
        <w:rPr>
          <w:rFonts w:asciiTheme="majorHAnsi" w:hAnsiTheme="majorHAnsi"/>
        </w:rPr>
        <w:t>Parkwest Medical Center (Knoxville, TN)</w:t>
      </w:r>
    </w:p>
    <w:p w:rsidR="00E970C0" w:rsidRPr="000E2B14" w:rsidRDefault="00E970C0" w:rsidP="00C04B4F">
      <w:pPr>
        <w:ind w:left="720"/>
        <w:rPr>
          <w:rFonts w:asciiTheme="majorHAnsi" w:hAnsiTheme="majorHAnsi"/>
        </w:rPr>
      </w:pPr>
      <w:r w:rsidRPr="000E2B14">
        <w:rPr>
          <w:rFonts w:asciiTheme="majorHAnsi" w:hAnsiTheme="majorHAnsi"/>
        </w:rPr>
        <w:t>Physicians Regional Medical Center (Knoxville, TN)</w:t>
      </w:r>
    </w:p>
    <w:p w:rsidR="00E970C0" w:rsidRPr="000E2B14" w:rsidRDefault="00E970C0" w:rsidP="00C04B4F">
      <w:pPr>
        <w:ind w:left="720"/>
        <w:rPr>
          <w:rFonts w:asciiTheme="majorHAnsi" w:hAnsiTheme="majorHAnsi"/>
        </w:rPr>
      </w:pPr>
      <w:r w:rsidRPr="000E2B14">
        <w:rPr>
          <w:rFonts w:asciiTheme="majorHAnsi" w:hAnsiTheme="majorHAnsi"/>
        </w:rPr>
        <w:t>Roane Medical Center (Harriman, TN)</w:t>
      </w:r>
    </w:p>
    <w:p w:rsidR="00E970C0" w:rsidRPr="000E2B14" w:rsidRDefault="00E970C0" w:rsidP="00C04B4F">
      <w:pPr>
        <w:ind w:left="720"/>
        <w:rPr>
          <w:rFonts w:asciiTheme="majorHAnsi" w:hAnsiTheme="majorHAnsi"/>
        </w:rPr>
      </w:pPr>
      <w:r w:rsidRPr="000E2B14">
        <w:rPr>
          <w:rFonts w:asciiTheme="majorHAnsi" w:hAnsiTheme="majorHAnsi"/>
        </w:rPr>
        <w:t>Sweetwater Hospital Association (Madisonville, TN)</w:t>
      </w:r>
    </w:p>
    <w:p w:rsidR="00E970C0" w:rsidRPr="000E2B14" w:rsidRDefault="00E970C0" w:rsidP="00C04B4F">
      <w:pPr>
        <w:ind w:left="720"/>
        <w:rPr>
          <w:rFonts w:asciiTheme="majorHAnsi" w:hAnsiTheme="majorHAnsi"/>
        </w:rPr>
      </w:pPr>
      <w:r w:rsidRPr="000E2B14">
        <w:rPr>
          <w:rFonts w:asciiTheme="majorHAnsi" w:hAnsiTheme="majorHAnsi"/>
        </w:rPr>
        <w:t>Turkey Creek Medical Center (Knoxville, TN)</w:t>
      </w:r>
    </w:p>
    <w:p w:rsidR="00E970C0" w:rsidRPr="000E2B14" w:rsidRDefault="00E970C0" w:rsidP="00C04B4F">
      <w:pPr>
        <w:ind w:left="720"/>
        <w:rPr>
          <w:rFonts w:asciiTheme="majorHAnsi" w:hAnsiTheme="majorHAnsi"/>
        </w:rPr>
      </w:pPr>
      <w:r w:rsidRPr="000E2B14">
        <w:rPr>
          <w:rFonts w:asciiTheme="majorHAnsi" w:hAnsiTheme="majorHAnsi"/>
        </w:rPr>
        <w:t>University of Tennessee Medical Center (Knoxville, TN)</w:t>
      </w:r>
    </w:p>
    <w:p w:rsidR="00D939A0" w:rsidRPr="00DC033A" w:rsidRDefault="00D939A0" w:rsidP="00D939A0">
      <w:pPr>
        <w:pBdr>
          <w:top w:val="single" w:sz="4" w:space="1" w:color="003366"/>
          <w:left w:val="single" w:sz="4" w:space="4" w:color="003366"/>
          <w:bottom w:val="single" w:sz="4" w:space="1" w:color="003366"/>
          <w:right w:val="single" w:sz="4" w:space="4" w:color="003366"/>
        </w:pBdr>
        <w:shd w:val="clear" w:color="auto" w:fill="003366"/>
        <w:rPr>
          <w:rFonts w:asciiTheme="majorHAnsi" w:hAnsiTheme="majorHAnsi"/>
        </w:rPr>
        <w:sectPr w:rsidR="00D939A0" w:rsidRPr="00DC033A" w:rsidSect="00E970C0">
          <w:type w:val="continuous"/>
          <w:pgSz w:w="12240" w:h="15840" w:code="1"/>
          <w:pgMar w:top="1714" w:right="1440" w:bottom="1440" w:left="1440" w:header="720" w:footer="720" w:gutter="0"/>
          <w:cols w:space="720"/>
          <w:docGrid w:linePitch="360"/>
        </w:sectPr>
      </w:pPr>
    </w:p>
    <w:p w:rsidR="00E238CE" w:rsidRPr="00DC033A" w:rsidRDefault="00E238CE" w:rsidP="00561433">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7" w:name="_Toc232933694"/>
      <w:r w:rsidRPr="00DC033A">
        <w:rPr>
          <w:rFonts w:asciiTheme="majorHAnsi" w:hAnsiTheme="majorHAnsi" w:cs="Arial"/>
          <w:b/>
          <w:bCs/>
          <w:smallCaps/>
          <w:color w:val="000080"/>
          <w:kern w:val="32"/>
          <w:sz w:val="38"/>
          <w:szCs w:val="38"/>
        </w:rPr>
        <w:t>Section 2: Exercise Design Summary</w:t>
      </w:r>
      <w:bookmarkEnd w:id="7"/>
    </w:p>
    <w:p w:rsidR="0089204E" w:rsidRPr="00DC033A" w:rsidRDefault="00D02C9B" w:rsidP="00034B4C">
      <w:pPr>
        <w:pStyle w:val="SectionHeading2"/>
        <w:rPr>
          <w:rFonts w:asciiTheme="majorHAnsi" w:hAnsiTheme="majorHAnsi"/>
          <w:b w:val="0"/>
          <w:i/>
          <w:sz w:val="24"/>
          <w:szCs w:val="24"/>
        </w:rPr>
      </w:pPr>
      <w:r w:rsidRPr="00DC033A">
        <w:rPr>
          <w:rFonts w:asciiTheme="majorHAnsi" w:hAnsiTheme="majorHAnsi"/>
          <w:b w:val="0"/>
          <w:i/>
          <w:sz w:val="24"/>
          <w:szCs w:val="24"/>
        </w:rPr>
        <w:t xml:space="preserve">Exercise Purpose </w:t>
      </w:r>
      <w:r w:rsidR="005942CB" w:rsidRPr="00DC033A">
        <w:rPr>
          <w:rFonts w:asciiTheme="majorHAnsi" w:hAnsiTheme="majorHAnsi"/>
          <w:b w:val="0"/>
          <w:i/>
          <w:sz w:val="24"/>
          <w:szCs w:val="24"/>
        </w:rPr>
        <w:t>and Design</w:t>
      </w:r>
    </w:p>
    <w:p w:rsidR="004C0A91" w:rsidRPr="00DC033A" w:rsidRDefault="004C0A91" w:rsidP="00DC033A">
      <w:pPr>
        <w:pStyle w:val="Default"/>
        <w:spacing w:after="160"/>
        <w:ind w:left="720"/>
        <w:jc w:val="both"/>
        <w:rPr>
          <w:rFonts w:asciiTheme="majorHAnsi" w:hAnsiTheme="majorHAnsi" w:cs="Times New Roman"/>
          <w:color w:val="auto"/>
          <w:sz w:val="23"/>
          <w:szCs w:val="23"/>
        </w:rPr>
      </w:pPr>
      <w:r w:rsidRPr="00DC033A">
        <w:rPr>
          <w:rFonts w:asciiTheme="majorHAnsi" w:hAnsiTheme="majorHAnsi" w:cs="Times New Roman"/>
          <w:color w:val="auto"/>
          <w:sz w:val="23"/>
          <w:szCs w:val="23"/>
        </w:rPr>
        <w:t xml:space="preserve">The </w:t>
      </w:r>
      <w:r w:rsidRPr="00DC033A">
        <w:rPr>
          <w:rFonts w:asciiTheme="majorHAnsi" w:hAnsiTheme="majorHAnsi"/>
          <w:sz w:val="23"/>
          <w:szCs w:val="23"/>
        </w:rPr>
        <w:t>Knox County/East Region Hospital Full Scale Exercise</w:t>
      </w:r>
      <w:r w:rsidRPr="00DC033A">
        <w:rPr>
          <w:rFonts w:asciiTheme="majorHAnsi" w:hAnsiTheme="majorHAnsi" w:cs="Times New Roman"/>
          <w:color w:val="auto"/>
          <w:sz w:val="23"/>
          <w:szCs w:val="23"/>
        </w:rPr>
        <w:t xml:space="preserve"> is a full-scale exercise (FSE) designed to establish a learning environment for players to exercise emergency response plans, policies, and procedures as they pertain to a Natural Disaster and CBRNE event significant enough to warrant a hospital evacuation, surge of patients, the activation of participating agencies’ Emergency Operations Centers (EOC), and Regional Medical Communications Center. To conduct this exercise, subject matter experts (SMEs) and local representatives from numerous agencies took part in the planning process as well as exercise conduct and evaluation. </w:t>
      </w:r>
    </w:p>
    <w:p w:rsidR="004C0A91" w:rsidRPr="00DC033A" w:rsidRDefault="004C0A91" w:rsidP="00DC033A">
      <w:pPr>
        <w:pStyle w:val="Default"/>
        <w:spacing w:after="160"/>
        <w:ind w:left="720"/>
        <w:jc w:val="both"/>
        <w:rPr>
          <w:rFonts w:asciiTheme="majorHAnsi" w:hAnsiTheme="majorHAnsi" w:cs="Times New Roman"/>
          <w:color w:val="auto"/>
          <w:sz w:val="23"/>
          <w:szCs w:val="23"/>
        </w:rPr>
      </w:pPr>
      <w:r w:rsidRPr="00DC033A">
        <w:rPr>
          <w:rFonts w:asciiTheme="majorHAnsi" w:hAnsiTheme="majorHAnsi" w:cs="Times New Roman"/>
          <w:color w:val="auto"/>
          <w:sz w:val="23"/>
          <w:szCs w:val="23"/>
        </w:rPr>
        <w:t xml:space="preserve">This Exercise Plan (EXPLAN) was produced in conjunction with the East Tennessee Regional Health Department, Knox County Health Department, and participating hospitals with the input, advice, and assistance of local/state emergency management, EMS, American Red Cross, and Knox County Schools. The Knox County/East Region Hospital Full-scale Exercise is evidence of the growing public safety partnership between hospitals and State and local jurisdictions for the response to the response to the threats and hazards our Nation and communities face. </w:t>
      </w:r>
    </w:p>
    <w:p w:rsidR="00513B4E" w:rsidRPr="00DC033A" w:rsidRDefault="00603816" w:rsidP="00DC033A">
      <w:pPr>
        <w:pStyle w:val="SectionHeading2"/>
        <w:rPr>
          <w:rFonts w:asciiTheme="majorHAnsi" w:hAnsiTheme="majorHAnsi"/>
          <w:b w:val="0"/>
          <w:i/>
          <w:sz w:val="24"/>
          <w:szCs w:val="24"/>
        </w:rPr>
      </w:pPr>
      <w:r w:rsidRPr="00DC033A">
        <w:rPr>
          <w:rFonts w:asciiTheme="majorHAnsi" w:hAnsiTheme="majorHAnsi"/>
          <w:b w:val="0"/>
          <w:i/>
          <w:sz w:val="24"/>
          <w:szCs w:val="24"/>
        </w:rPr>
        <w:t>Exercise Objectives, Capabilities, Activities</w:t>
      </w:r>
      <w:r w:rsidR="00E52B07">
        <w:rPr>
          <w:rFonts w:asciiTheme="majorHAnsi" w:hAnsiTheme="majorHAnsi"/>
          <w:b w:val="0"/>
          <w:i/>
          <w:sz w:val="24"/>
          <w:szCs w:val="24"/>
        </w:rPr>
        <w:t xml:space="preserve"> and Critical Tasks</w:t>
      </w:r>
    </w:p>
    <w:p w:rsidR="00E52B07" w:rsidRPr="00382535" w:rsidRDefault="000E1EF9" w:rsidP="00E52B07">
      <w:pPr>
        <w:ind w:left="720"/>
        <w:rPr>
          <w:rFonts w:asciiTheme="majorHAnsi" w:hAnsiTheme="majorHAnsi"/>
          <w:sz w:val="23"/>
          <w:szCs w:val="23"/>
        </w:rPr>
      </w:pPr>
      <w:r w:rsidRPr="00382535">
        <w:rPr>
          <w:rFonts w:asciiTheme="majorHAnsi" w:hAnsiTheme="majorHAnsi"/>
          <w:sz w:val="23"/>
          <w:szCs w:val="23"/>
        </w:rPr>
        <w:t>Capabilit</w:t>
      </w:r>
      <w:r w:rsidR="00AA29F8" w:rsidRPr="00382535">
        <w:rPr>
          <w:rFonts w:asciiTheme="majorHAnsi" w:hAnsiTheme="majorHAnsi"/>
          <w:sz w:val="23"/>
          <w:szCs w:val="23"/>
        </w:rPr>
        <w:t>ies</w:t>
      </w:r>
      <w:r w:rsidR="00D16B23" w:rsidRPr="00382535">
        <w:rPr>
          <w:rFonts w:asciiTheme="majorHAnsi" w:hAnsiTheme="majorHAnsi"/>
          <w:sz w:val="23"/>
          <w:szCs w:val="23"/>
        </w:rPr>
        <w:t>-</w:t>
      </w:r>
      <w:r w:rsidRPr="00382535">
        <w:rPr>
          <w:rFonts w:asciiTheme="majorHAnsi" w:hAnsiTheme="majorHAnsi"/>
          <w:sz w:val="23"/>
          <w:szCs w:val="23"/>
        </w:rPr>
        <w:t xml:space="preserve">based planning allows for exercise planning teams to </w:t>
      </w:r>
      <w:r w:rsidR="001462C6" w:rsidRPr="00382535">
        <w:rPr>
          <w:rFonts w:asciiTheme="majorHAnsi" w:hAnsiTheme="majorHAnsi"/>
          <w:sz w:val="23"/>
          <w:szCs w:val="23"/>
        </w:rPr>
        <w:t>develop</w:t>
      </w:r>
      <w:r w:rsidRPr="00382535">
        <w:rPr>
          <w:rFonts w:asciiTheme="majorHAnsi" w:hAnsiTheme="majorHAnsi"/>
          <w:sz w:val="23"/>
          <w:szCs w:val="23"/>
        </w:rPr>
        <w:t xml:space="preserve"> exercis</w:t>
      </w:r>
      <w:r w:rsidR="001462C6" w:rsidRPr="00382535">
        <w:rPr>
          <w:rFonts w:asciiTheme="majorHAnsi" w:hAnsiTheme="majorHAnsi"/>
          <w:sz w:val="23"/>
          <w:szCs w:val="23"/>
        </w:rPr>
        <w:t xml:space="preserve">e objectives and </w:t>
      </w:r>
      <w:r w:rsidR="00AA29F8" w:rsidRPr="00382535">
        <w:rPr>
          <w:rFonts w:asciiTheme="majorHAnsi" w:hAnsiTheme="majorHAnsi"/>
          <w:sz w:val="23"/>
          <w:szCs w:val="23"/>
        </w:rPr>
        <w:t xml:space="preserve">observe exercise </w:t>
      </w:r>
      <w:r w:rsidR="001462C6" w:rsidRPr="00382535">
        <w:rPr>
          <w:rFonts w:asciiTheme="majorHAnsi" w:hAnsiTheme="majorHAnsi"/>
          <w:sz w:val="23"/>
          <w:szCs w:val="23"/>
        </w:rPr>
        <w:t xml:space="preserve">outcomes </w:t>
      </w:r>
      <w:r w:rsidR="00E861C4" w:rsidRPr="00382535">
        <w:rPr>
          <w:rFonts w:asciiTheme="majorHAnsi" w:hAnsiTheme="majorHAnsi"/>
          <w:sz w:val="23"/>
          <w:szCs w:val="23"/>
        </w:rPr>
        <w:t xml:space="preserve">through a framework of </w:t>
      </w:r>
      <w:r w:rsidR="001462C6" w:rsidRPr="00382535">
        <w:rPr>
          <w:rFonts w:asciiTheme="majorHAnsi" w:hAnsiTheme="majorHAnsi"/>
          <w:sz w:val="23"/>
          <w:szCs w:val="23"/>
        </w:rPr>
        <w:t>specific</w:t>
      </w:r>
      <w:r w:rsidR="00E861C4" w:rsidRPr="00382535">
        <w:rPr>
          <w:rFonts w:asciiTheme="majorHAnsi" w:hAnsiTheme="majorHAnsi"/>
          <w:sz w:val="23"/>
          <w:szCs w:val="23"/>
        </w:rPr>
        <w:t xml:space="preserve"> action items</w:t>
      </w:r>
      <w:r w:rsidR="00304975" w:rsidRPr="00382535">
        <w:rPr>
          <w:rFonts w:asciiTheme="majorHAnsi" w:hAnsiTheme="majorHAnsi"/>
          <w:sz w:val="23"/>
          <w:szCs w:val="23"/>
        </w:rPr>
        <w:t xml:space="preserve"> that</w:t>
      </w:r>
      <w:r w:rsidR="00E861C4" w:rsidRPr="00382535">
        <w:rPr>
          <w:rFonts w:asciiTheme="majorHAnsi" w:hAnsiTheme="majorHAnsi"/>
          <w:sz w:val="23"/>
          <w:szCs w:val="23"/>
        </w:rPr>
        <w:t xml:space="preserve"> were</w:t>
      </w:r>
      <w:r w:rsidR="00AA29F8" w:rsidRPr="00382535">
        <w:rPr>
          <w:rFonts w:asciiTheme="majorHAnsi" w:hAnsiTheme="majorHAnsi"/>
          <w:sz w:val="23"/>
          <w:szCs w:val="23"/>
        </w:rPr>
        <w:t xml:space="preserve"> </w:t>
      </w:r>
      <w:r w:rsidR="00E861C4" w:rsidRPr="00382535">
        <w:rPr>
          <w:rFonts w:asciiTheme="majorHAnsi" w:hAnsiTheme="majorHAnsi"/>
          <w:sz w:val="23"/>
          <w:szCs w:val="23"/>
        </w:rPr>
        <w:t>derived from</w:t>
      </w:r>
      <w:r w:rsidR="00AA29F8" w:rsidRPr="00382535">
        <w:rPr>
          <w:rFonts w:asciiTheme="majorHAnsi" w:hAnsiTheme="majorHAnsi"/>
          <w:sz w:val="23"/>
          <w:szCs w:val="23"/>
        </w:rPr>
        <w:t xml:space="preserve"> the T</w:t>
      </w:r>
      <w:r w:rsidR="003E006D" w:rsidRPr="00382535">
        <w:rPr>
          <w:rFonts w:asciiTheme="majorHAnsi" w:hAnsiTheme="majorHAnsi"/>
          <w:sz w:val="23"/>
          <w:szCs w:val="23"/>
        </w:rPr>
        <w:t xml:space="preserve">arget </w:t>
      </w:r>
      <w:r w:rsidR="00AA29F8" w:rsidRPr="00382535">
        <w:rPr>
          <w:rFonts w:asciiTheme="majorHAnsi" w:hAnsiTheme="majorHAnsi"/>
          <w:sz w:val="23"/>
          <w:szCs w:val="23"/>
        </w:rPr>
        <w:t>C</w:t>
      </w:r>
      <w:r w:rsidR="003E006D" w:rsidRPr="00382535">
        <w:rPr>
          <w:rFonts w:asciiTheme="majorHAnsi" w:hAnsiTheme="majorHAnsi"/>
          <w:sz w:val="23"/>
          <w:szCs w:val="23"/>
        </w:rPr>
        <w:t xml:space="preserve">apabilities </w:t>
      </w:r>
      <w:r w:rsidR="00AA29F8" w:rsidRPr="00382535">
        <w:rPr>
          <w:rFonts w:asciiTheme="majorHAnsi" w:hAnsiTheme="majorHAnsi"/>
          <w:sz w:val="23"/>
          <w:szCs w:val="23"/>
        </w:rPr>
        <w:t>L</w:t>
      </w:r>
      <w:r w:rsidR="003E006D" w:rsidRPr="00382535">
        <w:rPr>
          <w:rFonts w:asciiTheme="majorHAnsi" w:hAnsiTheme="majorHAnsi"/>
          <w:sz w:val="23"/>
          <w:szCs w:val="23"/>
        </w:rPr>
        <w:t>ist (TCL)</w:t>
      </w:r>
      <w:r w:rsidR="00AA29F8" w:rsidRPr="00382535">
        <w:rPr>
          <w:rFonts w:asciiTheme="majorHAnsi" w:hAnsiTheme="majorHAnsi"/>
          <w:sz w:val="23"/>
          <w:szCs w:val="23"/>
        </w:rPr>
        <w:t xml:space="preserve">.  </w:t>
      </w:r>
      <w:r w:rsidR="00E97A62" w:rsidRPr="00382535">
        <w:rPr>
          <w:rFonts w:asciiTheme="majorHAnsi" w:hAnsiTheme="majorHAnsi"/>
          <w:sz w:val="23"/>
          <w:szCs w:val="23"/>
        </w:rPr>
        <w:t>The capabilities listed below</w:t>
      </w:r>
      <w:r w:rsidR="00AA29F8" w:rsidRPr="00382535">
        <w:rPr>
          <w:rFonts w:asciiTheme="majorHAnsi" w:hAnsiTheme="majorHAnsi"/>
          <w:sz w:val="23"/>
          <w:szCs w:val="23"/>
        </w:rPr>
        <w:t xml:space="preserve"> </w:t>
      </w:r>
      <w:r w:rsidR="00E861C4" w:rsidRPr="00382535">
        <w:rPr>
          <w:rFonts w:asciiTheme="majorHAnsi" w:hAnsiTheme="majorHAnsi"/>
          <w:sz w:val="23"/>
          <w:szCs w:val="23"/>
        </w:rPr>
        <w:t>form the foundation for the organization of all objectives and observations in this exercise.</w:t>
      </w:r>
      <w:r w:rsidR="00AA29F8" w:rsidRPr="00382535">
        <w:rPr>
          <w:rFonts w:asciiTheme="majorHAnsi" w:hAnsiTheme="majorHAnsi"/>
          <w:sz w:val="23"/>
          <w:szCs w:val="23"/>
        </w:rPr>
        <w:t xml:space="preserve"> </w:t>
      </w:r>
      <w:r w:rsidR="00E97A62" w:rsidRPr="00382535">
        <w:rPr>
          <w:rFonts w:asciiTheme="majorHAnsi" w:hAnsiTheme="majorHAnsi"/>
          <w:sz w:val="23"/>
          <w:szCs w:val="23"/>
        </w:rPr>
        <w:t xml:space="preserve"> </w:t>
      </w:r>
      <w:r w:rsidR="00304975" w:rsidRPr="00382535">
        <w:rPr>
          <w:rFonts w:asciiTheme="majorHAnsi" w:hAnsiTheme="majorHAnsi"/>
          <w:sz w:val="23"/>
          <w:szCs w:val="23"/>
        </w:rPr>
        <w:t xml:space="preserve">Additionally, each capability is linked to several </w:t>
      </w:r>
      <w:r w:rsidR="00E52B07" w:rsidRPr="00382535">
        <w:rPr>
          <w:rFonts w:asciiTheme="majorHAnsi" w:hAnsiTheme="majorHAnsi"/>
          <w:sz w:val="23"/>
          <w:szCs w:val="23"/>
        </w:rPr>
        <w:t>corresponding activities and tasks to provide additional detail.  Based upon the identified exercise objectives below, the exercise planning team has decided to demonstrate the following capabilities during this exercise:</w:t>
      </w: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Default="005B7310" w:rsidP="00E52B07">
      <w:pPr>
        <w:ind w:left="720"/>
        <w:rPr>
          <w:rFonts w:asciiTheme="majorHAnsi" w:hAnsiTheme="majorHAnsi"/>
        </w:rPr>
      </w:pPr>
    </w:p>
    <w:p w:rsidR="005B7310" w:rsidRPr="00CA1866" w:rsidRDefault="005B7310" w:rsidP="005B7310">
      <w:pPr>
        <w:pBdr>
          <w:top w:val="single" w:sz="12" w:space="1" w:color="4F81BD" w:themeColor="accent1"/>
          <w:bottom w:val="single" w:sz="12" w:space="1" w:color="4F81BD" w:themeColor="accent1"/>
        </w:pBdr>
        <w:spacing w:before="240" w:after="40"/>
        <w:ind w:firstLine="720"/>
        <w:rPr>
          <w:rFonts w:asciiTheme="majorHAnsi" w:hAnsiTheme="majorHAnsi"/>
          <w:b/>
          <w:i/>
          <w:color w:val="000080"/>
          <w:sz w:val="32"/>
          <w:szCs w:val="32"/>
        </w:rPr>
      </w:pPr>
      <w:r w:rsidRPr="00CA1866">
        <w:rPr>
          <w:rFonts w:asciiTheme="majorHAnsi" w:hAnsiTheme="majorHAnsi"/>
          <w:b/>
          <w:i/>
          <w:color w:val="000080"/>
          <w:sz w:val="32"/>
          <w:szCs w:val="32"/>
        </w:rPr>
        <w:t xml:space="preserve">Objectives, Target Capabilities, Activities and Critical Task </w:t>
      </w:r>
    </w:p>
    <w:p w:rsidR="005B7310" w:rsidRDefault="005B7310" w:rsidP="005B7310"/>
    <w:tbl>
      <w:tblPr>
        <w:tblStyle w:val="TableGrid"/>
        <w:tblW w:w="12860" w:type="dxa"/>
        <w:tblLook w:val="04A0"/>
      </w:tblPr>
      <w:tblGrid>
        <w:gridCol w:w="1468"/>
        <w:gridCol w:w="2960"/>
        <w:gridCol w:w="1644"/>
        <w:gridCol w:w="76"/>
        <w:gridCol w:w="6712"/>
      </w:tblGrid>
      <w:tr w:rsidR="005B7310" w:rsidTr="00AA598D">
        <w:tc>
          <w:tcPr>
            <w:tcW w:w="1468" w:type="dxa"/>
            <w:tcBorders>
              <w:top w:val="single" w:sz="12" w:space="0" w:color="4F81BD" w:themeColor="accent1"/>
              <w:left w:val="nil"/>
              <w:bottom w:val="single" w:sz="12" w:space="0" w:color="4F81BD" w:themeColor="accent1"/>
              <w:right w:val="dotted" w:sz="4" w:space="0" w:color="auto"/>
            </w:tcBorders>
          </w:tcPr>
          <w:p w:rsidR="005B7310" w:rsidRPr="00814CCE" w:rsidRDefault="005B7310" w:rsidP="005B7310">
            <w:pPr>
              <w:rPr>
                <w:i/>
              </w:rPr>
            </w:pPr>
            <w:r w:rsidRPr="00814CCE">
              <w:rPr>
                <w:i/>
              </w:rPr>
              <w:t>Objective 1</w:t>
            </w:r>
          </w:p>
        </w:tc>
        <w:tc>
          <w:tcPr>
            <w:tcW w:w="11392" w:type="dxa"/>
            <w:gridSpan w:val="4"/>
            <w:tcBorders>
              <w:top w:val="single" w:sz="12" w:space="0" w:color="4F81BD" w:themeColor="accent1"/>
              <w:left w:val="dotted" w:sz="4" w:space="0" w:color="auto"/>
              <w:bottom w:val="single" w:sz="12" w:space="0" w:color="4F81BD" w:themeColor="accent1"/>
              <w:right w:val="nil"/>
            </w:tcBorders>
          </w:tcPr>
          <w:p w:rsidR="005B7310" w:rsidRPr="00814CCE" w:rsidRDefault="005B7310" w:rsidP="005B7310">
            <w:r w:rsidRPr="000E2B14">
              <w:rPr>
                <w:rFonts w:asciiTheme="majorHAnsi" w:hAnsiTheme="majorHAnsi"/>
              </w:rPr>
              <w:t xml:space="preserve">Evaluate the capability and processes used to evacuate patients from the Level 1 Trauma Center, while managing an internal natural disaster </w:t>
            </w:r>
          </w:p>
        </w:tc>
      </w:tr>
      <w:tr w:rsidR="005B7310" w:rsidTr="00A777DC">
        <w:tc>
          <w:tcPr>
            <w:tcW w:w="1468" w:type="dxa"/>
            <w:tcBorders>
              <w:top w:val="single" w:sz="12" w:space="0" w:color="4F81BD" w:themeColor="accent1"/>
              <w:left w:val="nil"/>
              <w:bottom w:val="nil"/>
              <w:right w:val="nil"/>
            </w:tcBorders>
          </w:tcPr>
          <w:p w:rsidR="005B7310" w:rsidRDefault="005B7310" w:rsidP="005B7310"/>
        </w:tc>
        <w:tc>
          <w:tcPr>
            <w:tcW w:w="2960" w:type="dxa"/>
            <w:tcBorders>
              <w:top w:val="single" w:sz="12" w:space="0" w:color="4F81BD" w:themeColor="accent1"/>
              <w:left w:val="nil"/>
              <w:bottom w:val="single" w:sz="4" w:space="0" w:color="auto"/>
              <w:right w:val="dotted" w:sz="4" w:space="0" w:color="auto"/>
            </w:tcBorders>
            <w:shd w:val="clear" w:color="auto" w:fill="F2F2F2" w:themeFill="background1" w:themeFillShade="F2"/>
          </w:tcPr>
          <w:p w:rsidR="005B7310" w:rsidRPr="00CA1866" w:rsidRDefault="005B7310" w:rsidP="005B7310">
            <w:pPr>
              <w:rPr>
                <w:rFonts w:asciiTheme="majorHAnsi" w:hAnsiTheme="majorHAnsi"/>
                <w:i/>
              </w:rPr>
            </w:pPr>
            <w:r>
              <w:rPr>
                <w:rFonts w:asciiTheme="majorHAnsi" w:hAnsiTheme="majorHAnsi"/>
                <w:i/>
              </w:rPr>
              <w:t xml:space="preserve">Target Capability: </w:t>
            </w:r>
            <w:r w:rsidRPr="00161AED">
              <w:rPr>
                <w:rFonts w:asciiTheme="majorHAnsi" w:hAnsiTheme="majorHAnsi"/>
                <w:b/>
                <w:i/>
              </w:rPr>
              <w:t>State</w:t>
            </w:r>
          </w:p>
        </w:tc>
        <w:tc>
          <w:tcPr>
            <w:tcW w:w="8432" w:type="dxa"/>
            <w:gridSpan w:val="3"/>
            <w:tcBorders>
              <w:top w:val="single" w:sz="12" w:space="0" w:color="4F81BD" w:themeColor="accent1"/>
              <w:left w:val="dotted" w:sz="4" w:space="0" w:color="auto"/>
              <w:bottom w:val="single" w:sz="4" w:space="0" w:color="auto"/>
              <w:right w:val="nil"/>
            </w:tcBorders>
            <w:shd w:val="clear" w:color="auto" w:fill="F2F2F2" w:themeFill="background1" w:themeFillShade="F2"/>
          </w:tcPr>
          <w:p w:rsidR="005B7310" w:rsidRPr="00814CCE" w:rsidRDefault="00634982" w:rsidP="005B7310">
            <w:r>
              <w:rPr>
                <w:rFonts w:asciiTheme="majorHAnsi" w:hAnsiTheme="majorHAnsi"/>
                <w:color w:val="auto"/>
              </w:rPr>
              <w:t>1.  Community Preparedness</w:t>
            </w:r>
          </w:p>
        </w:tc>
      </w:tr>
      <w:tr w:rsidR="005B7310" w:rsidTr="006A2414">
        <w:tc>
          <w:tcPr>
            <w:tcW w:w="1468" w:type="dxa"/>
            <w:tcBorders>
              <w:top w:val="nil"/>
              <w:left w:val="nil"/>
              <w:bottom w:val="nil"/>
              <w:right w:val="nil"/>
            </w:tcBorders>
          </w:tcPr>
          <w:p w:rsidR="005B7310" w:rsidRDefault="005B7310" w:rsidP="005B7310"/>
        </w:tc>
        <w:tc>
          <w:tcPr>
            <w:tcW w:w="2960" w:type="dxa"/>
            <w:tcBorders>
              <w:left w:val="nil"/>
              <w:bottom w:val="single" w:sz="4" w:space="0" w:color="auto"/>
              <w:right w:val="dotted" w:sz="4" w:space="0" w:color="auto"/>
            </w:tcBorders>
          </w:tcPr>
          <w:p w:rsidR="005B7310" w:rsidRPr="00814CCE" w:rsidRDefault="005B7310" w:rsidP="005B7310">
            <w:pPr>
              <w:jc w:val="right"/>
              <w:rPr>
                <w:i/>
              </w:rPr>
            </w:pPr>
            <w:r w:rsidRPr="00814CCE">
              <w:rPr>
                <w:i/>
              </w:rPr>
              <w:t>Function</w:t>
            </w:r>
          </w:p>
        </w:tc>
        <w:tc>
          <w:tcPr>
            <w:tcW w:w="8432" w:type="dxa"/>
            <w:gridSpan w:val="3"/>
            <w:tcBorders>
              <w:left w:val="dotted" w:sz="4" w:space="0" w:color="auto"/>
              <w:bottom w:val="single" w:sz="4" w:space="0" w:color="auto"/>
              <w:right w:val="nil"/>
            </w:tcBorders>
          </w:tcPr>
          <w:p w:rsidR="00DE70E9" w:rsidRDefault="00634982" w:rsidP="00DE70E9">
            <w:pPr>
              <w:rPr>
                <w:rFonts w:asciiTheme="majorHAnsi" w:hAnsiTheme="majorHAnsi"/>
                <w:color w:val="auto"/>
              </w:rPr>
            </w:pPr>
            <w:r>
              <w:rPr>
                <w:rFonts w:asciiTheme="majorHAnsi" w:hAnsiTheme="majorHAnsi"/>
                <w:color w:val="auto"/>
              </w:rPr>
              <w:t>2.  Coordinate healthcare planning to prepare the healthcare system for a disaster</w:t>
            </w:r>
          </w:p>
          <w:p w:rsidR="00A777DC" w:rsidRPr="006A2414" w:rsidRDefault="00A777DC" w:rsidP="00DE70E9">
            <w:pPr>
              <w:rPr>
                <w:rFonts w:asciiTheme="majorHAnsi" w:hAnsiTheme="majorHAnsi"/>
                <w:color w:val="auto"/>
              </w:rPr>
            </w:pPr>
            <w:r>
              <w:rPr>
                <w:rFonts w:asciiTheme="majorHAnsi" w:hAnsiTheme="majorHAnsi"/>
                <w:color w:val="auto"/>
              </w:rPr>
              <w:t>6.  Improve healthcare response capabilities through coordinated exercise and evaluation</w:t>
            </w:r>
          </w:p>
        </w:tc>
      </w:tr>
      <w:tr w:rsidR="00A777DC" w:rsidTr="006A2414">
        <w:tc>
          <w:tcPr>
            <w:tcW w:w="1468" w:type="dxa"/>
            <w:tcBorders>
              <w:top w:val="nil"/>
              <w:left w:val="nil"/>
              <w:bottom w:val="nil"/>
              <w:right w:val="nil"/>
            </w:tcBorders>
          </w:tcPr>
          <w:p w:rsidR="00A777DC" w:rsidRDefault="00A777DC" w:rsidP="005B7310"/>
        </w:tc>
        <w:tc>
          <w:tcPr>
            <w:tcW w:w="2960" w:type="dxa"/>
            <w:tcBorders>
              <w:top w:val="single" w:sz="4" w:space="0" w:color="auto"/>
              <w:left w:val="nil"/>
              <w:bottom w:val="single" w:sz="4" w:space="0" w:color="auto"/>
              <w:right w:val="dotted" w:sz="4" w:space="0" w:color="auto"/>
            </w:tcBorders>
          </w:tcPr>
          <w:p w:rsidR="00A777DC" w:rsidRPr="00CA1866" w:rsidRDefault="00A777DC" w:rsidP="00382535">
            <w:pPr>
              <w:rPr>
                <w:rFonts w:asciiTheme="majorHAnsi" w:hAnsiTheme="majorHAnsi"/>
                <w:i/>
              </w:rPr>
            </w:pPr>
          </w:p>
        </w:tc>
        <w:tc>
          <w:tcPr>
            <w:tcW w:w="8432" w:type="dxa"/>
            <w:gridSpan w:val="3"/>
            <w:tcBorders>
              <w:top w:val="single" w:sz="4" w:space="0" w:color="auto"/>
              <w:left w:val="dotted" w:sz="4" w:space="0" w:color="auto"/>
              <w:bottom w:val="single" w:sz="2" w:space="0" w:color="auto"/>
              <w:right w:val="nil"/>
            </w:tcBorders>
            <w:shd w:val="clear" w:color="auto" w:fill="F2F2F2" w:themeFill="background1" w:themeFillShade="F2"/>
          </w:tcPr>
          <w:p w:rsidR="00A777DC" w:rsidRPr="00814CCE" w:rsidRDefault="00A777DC" w:rsidP="00A777DC">
            <w:r>
              <w:rPr>
                <w:rFonts w:asciiTheme="majorHAnsi" w:hAnsiTheme="majorHAnsi"/>
                <w:color w:val="auto"/>
              </w:rPr>
              <w:t>10.  Medical Surge</w:t>
            </w:r>
          </w:p>
        </w:tc>
      </w:tr>
      <w:tr w:rsidR="00A777DC" w:rsidTr="00A777DC">
        <w:tc>
          <w:tcPr>
            <w:tcW w:w="1468" w:type="dxa"/>
            <w:tcBorders>
              <w:top w:val="nil"/>
              <w:left w:val="nil"/>
              <w:bottom w:val="nil"/>
              <w:right w:val="nil"/>
            </w:tcBorders>
          </w:tcPr>
          <w:p w:rsidR="00A777DC" w:rsidRDefault="00A777DC" w:rsidP="005B7310"/>
        </w:tc>
        <w:tc>
          <w:tcPr>
            <w:tcW w:w="2960" w:type="dxa"/>
            <w:tcBorders>
              <w:top w:val="single" w:sz="4" w:space="0" w:color="auto"/>
              <w:left w:val="nil"/>
              <w:bottom w:val="single" w:sz="2" w:space="0" w:color="auto"/>
              <w:right w:val="dotted" w:sz="4" w:space="0" w:color="auto"/>
            </w:tcBorders>
          </w:tcPr>
          <w:p w:rsidR="00A777DC" w:rsidRPr="00814CCE" w:rsidRDefault="00A777DC" w:rsidP="00382535">
            <w:pPr>
              <w:jc w:val="right"/>
              <w:rPr>
                <w:i/>
              </w:rPr>
            </w:pPr>
            <w:r w:rsidRPr="00814CCE">
              <w:rPr>
                <w:i/>
              </w:rPr>
              <w:t>Function</w:t>
            </w:r>
          </w:p>
        </w:tc>
        <w:tc>
          <w:tcPr>
            <w:tcW w:w="8432" w:type="dxa"/>
            <w:gridSpan w:val="3"/>
            <w:tcBorders>
              <w:left w:val="dotted" w:sz="4" w:space="0" w:color="auto"/>
              <w:bottom w:val="single" w:sz="2" w:space="0" w:color="auto"/>
              <w:right w:val="nil"/>
            </w:tcBorders>
          </w:tcPr>
          <w:p w:rsidR="00A777DC" w:rsidRPr="00814CCE" w:rsidRDefault="00A777DC" w:rsidP="00382535">
            <w:r>
              <w:rPr>
                <w:rFonts w:asciiTheme="majorHAnsi" w:hAnsiTheme="majorHAnsi"/>
                <w:color w:val="auto"/>
              </w:rPr>
              <w:t>5.  Provide assistance to healthcare organizations regarding evacuation and shelter in place ope</w:t>
            </w:r>
            <w:r w:rsidR="006A2414">
              <w:rPr>
                <w:rFonts w:asciiTheme="majorHAnsi" w:hAnsiTheme="majorHAnsi"/>
                <w:color w:val="auto"/>
              </w:rPr>
              <w:t>r</w:t>
            </w:r>
            <w:r>
              <w:rPr>
                <w:rFonts w:asciiTheme="majorHAnsi" w:hAnsiTheme="majorHAnsi"/>
                <w:color w:val="auto"/>
              </w:rPr>
              <w:t>ations</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4" w:space="0" w:color="auto"/>
              <w:right w:val="dotted" w:sz="4" w:space="0" w:color="auto"/>
            </w:tcBorders>
            <w:shd w:val="clear" w:color="auto" w:fill="F2F2F2" w:themeFill="background1" w:themeFillShade="F2"/>
          </w:tcPr>
          <w:p w:rsidR="005B7310" w:rsidRDefault="005B7310" w:rsidP="005B7310">
            <w:r>
              <w:rPr>
                <w:rFonts w:asciiTheme="majorHAnsi" w:hAnsiTheme="majorHAnsi"/>
                <w:i/>
              </w:rPr>
              <w:t xml:space="preserve">Target Capability: </w:t>
            </w:r>
            <w:r>
              <w:rPr>
                <w:rFonts w:asciiTheme="majorHAnsi" w:hAnsiTheme="majorHAnsi"/>
                <w:b/>
                <w:i/>
              </w:rPr>
              <w:t>HSEEP</w:t>
            </w:r>
          </w:p>
        </w:tc>
        <w:tc>
          <w:tcPr>
            <w:tcW w:w="8432" w:type="dxa"/>
            <w:gridSpan w:val="3"/>
            <w:tcBorders>
              <w:top w:val="single" w:sz="2" w:space="0" w:color="auto"/>
              <w:left w:val="dotted" w:sz="4" w:space="0" w:color="auto"/>
              <w:bottom w:val="single" w:sz="4" w:space="0" w:color="auto"/>
              <w:right w:val="nil"/>
            </w:tcBorders>
            <w:shd w:val="clear" w:color="auto" w:fill="F2F2F2" w:themeFill="background1" w:themeFillShade="F2"/>
          </w:tcPr>
          <w:p w:rsidR="005B7310" w:rsidRPr="00814CCE" w:rsidRDefault="00B372C2" w:rsidP="005B7310">
            <w:r>
              <w:t>Citizen Evacuation and Shelter in Place</w:t>
            </w:r>
          </w:p>
        </w:tc>
      </w:tr>
      <w:tr w:rsidR="005B7310" w:rsidTr="00AA598D">
        <w:trPr>
          <w:trHeight w:val="305"/>
        </w:trPr>
        <w:tc>
          <w:tcPr>
            <w:tcW w:w="1468" w:type="dxa"/>
            <w:tcBorders>
              <w:top w:val="nil"/>
              <w:left w:val="nil"/>
              <w:bottom w:val="nil"/>
              <w:right w:val="nil"/>
            </w:tcBorders>
          </w:tcPr>
          <w:p w:rsidR="005B7310" w:rsidRDefault="005B7310" w:rsidP="005B7310"/>
        </w:tc>
        <w:tc>
          <w:tcPr>
            <w:tcW w:w="2960" w:type="dxa"/>
            <w:tcBorders>
              <w:left w:val="nil"/>
              <w:bottom w:val="single" w:sz="4" w:space="0" w:color="auto"/>
              <w:right w:val="dotted" w:sz="4" w:space="0" w:color="auto"/>
            </w:tcBorders>
          </w:tcPr>
          <w:p w:rsidR="005B7310" w:rsidRPr="00814CCE" w:rsidRDefault="005B7310" w:rsidP="005B7310">
            <w:pPr>
              <w:jc w:val="right"/>
              <w:rPr>
                <w:i/>
              </w:rPr>
            </w:pPr>
            <w:r w:rsidRPr="00814CCE">
              <w:rPr>
                <w:i/>
              </w:rPr>
              <w:t>Activity</w:t>
            </w:r>
          </w:p>
        </w:tc>
        <w:tc>
          <w:tcPr>
            <w:tcW w:w="8432" w:type="dxa"/>
            <w:gridSpan w:val="3"/>
            <w:tcBorders>
              <w:left w:val="dotted" w:sz="4" w:space="0" w:color="auto"/>
              <w:bottom w:val="single" w:sz="4" w:space="0" w:color="auto"/>
              <w:right w:val="nil"/>
            </w:tcBorders>
          </w:tcPr>
          <w:p w:rsidR="005B7310" w:rsidRPr="00814CCE" w:rsidRDefault="00B372C2" w:rsidP="005B7310">
            <w:r>
              <w:t>Preparedness Tasks and Measures/Metrics</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4" w:space="0" w:color="auto"/>
              <w:left w:val="nil"/>
              <w:bottom w:val="nil"/>
              <w:right w:val="nil"/>
            </w:tcBorders>
          </w:tcPr>
          <w:p w:rsidR="005B7310" w:rsidRDefault="005B7310" w:rsidP="005B7310">
            <w:pPr>
              <w:jc w:val="right"/>
            </w:pPr>
          </w:p>
        </w:tc>
        <w:tc>
          <w:tcPr>
            <w:tcW w:w="1644" w:type="dxa"/>
            <w:tcBorders>
              <w:top w:val="single" w:sz="4" w:space="0" w:color="auto"/>
              <w:left w:val="nil"/>
              <w:bottom w:val="nil"/>
              <w:right w:val="dotted" w:sz="4" w:space="0" w:color="auto"/>
            </w:tcBorders>
          </w:tcPr>
          <w:p w:rsidR="005B7310" w:rsidRPr="00814CCE" w:rsidRDefault="005B7310" w:rsidP="005B7310">
            <w:pPr>
              <w:rPr>
                <w:i/>
              </w:rPr>
            </w:pPr>
            <w:r w:rsidRPr="00814CCE">
              <w:rPr>
                <w:i/>
              </w:rPr>
              <w:t>Critical Tasks</w:t>
            </w:r>
          </w:p>
        </w:tc>
        <w:tc>
          <w:tcPr>
            <w:tcW w:w="6788" w:type="dxa"/>
            <w:gridSpan w:val="2"/>
            <w:tcBorders>
              <w:top w:val="single" w:sz="4" w:space="0" w:color="auto"/>
              <w:left w:val="dotted" w:sz="4" w:space="0" w:color="auto"/>
              <w:bottom w:val="single" w:sz="6" w:space="0" w:color="auto"/>
              <w:right w:val="nil"/>
            </w:tcBorders>
          </w:tcPr>
          <w:p w:rsidR="005B7310" w:rsidRPr="00B372C2" w:rsidRDefault="00667131" w:rsidP="00B372C2">
            <w:pPr>
              <w:spacing w:before="60" w:after="60"/>
              <w:rPr>
                <w:rFonts w:asciiTheme="majorHAnsi" w:hAnsiTheme="majorHAnsi"/>
                <w:i/>
                <w:color w:val="auto"/>
              </w:rPr>
            </w:pPr>
            <w:r>
              <w:rPr>
                <w:rFonts w:asciiTheme="majorHAnsi" w:hAnsiTheme="majorHAnsi"/>
                <w:i/>
                <w:color w:val="auto"/>
              </w:rPr>
              <w:t>(Res.B.</w:t>
            </w:r>
            <w:r w:rsidRPr="00B372C2">
              <w:rPr>
                <w:rFonts w:asciiTheme="majorHAnsi" w:hAnsiTheme="majorHAnsi"/>
                <w:i/>
                <w:color w:val="auto"/>
              </w:rPr>
              <w:t>3a 1</w:t>
            </w:r>
            <w:r>
              <w:rPr>
                <w:rFonts w:asciiTheme="majorHAnsi" w:hAnsiTheme="majorHAnsi"/>
                <w:i/>
                <w:color w:val="auto"/>
              </w:rPr>
              <w:t>.3.1.1.2</w:t>
            </w:r>
            <w:r w:rsidRPr="00DC033A">
              <w:rPr>
                <w:rFonts w:asciiTheme="majorHAnsi" w:hAnsiTheme="majorHAnsi"/>
                <w:i/>
                <w:color w:val="auto"/>
              </w:rPr>
              <w:t>) Develop and implement procedures to identify and arrange transportation to accommodate immobilized individuals or others requiring special assistance during transport</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4" w:space="0" w:color="auto"/>
              <w:left w:val="nil"/>
              <w:bottom w:val="single" w:sz="4" w:space="0" w:color="auto"/>
              <w:right w:val="dotted" w:sz="4" w:space="0" w:color="auto"/>
            </w:tcBorders>
          </w:tcPr>
          <w:p w:rsidR="005B7310" w:rsidRPr="00814CCE" w:rsidRDefault="005B7310" w:rsidP="005B7310">
            <w:pPr>
              <w:jc w:val="right"/>
              <w:rPr>
                <w:i/>
              </w:rPr>
            </w:pPr>
            <w:r w:rsidRPr="00814CCE">
              <w:rPr>
                <w:i/>
              </w:rPr>
              <w:t>Activity</w:t>
            </w:r>
          </w:p>
        </w:tc>
        <w:tc>
          <w:tcPr>
            <w:tcW w:w="8432" w:type="dxa"/>
            <w:gridSpan w:val="3"/>
            <w:tcBorders>
              <w:top w:val="single" w:sz="4" w:space="0" w:color="auto"/>
              <w:left w:val="dotted" w:sz="4" w:space="0" w:color="auto"/>
              <w:bottom w:val="single" w:sz="4" w:space="0" w:color="auto"/>
              <w:right w:val="nil"/>
            </w:tcBorders>
          </w:tcPr>
          <w:p w:rsidR="005B7310" w:rsidRPr="00814CCE" w:rsidRDefault="00326366" w:rsidP="005B7310">
            <w:r>
              <w:t>Develop and Maintain Training and Exercise Programs</w:t>
            </w:r>
          </w:p>
        </w:tc>
      </w:tr>
      <w:tr w:rsidR="005B7310" w:rsidTr="00AA598D">
        <w:tc>
          <w:tcPr>
            <w:tcW w:w="1468" w:type="dxa"/>
            <w:tcBorders>
              <w:top w:val="nil"/>
              <w:left w:val="nil"/>
              <w:bottom w:val="single" w:sz="12" w:space="0" w:color="548DD4" w:themeColor="text2" w:themeTint="99"/>
              <w:right w:val="nil"/>
            </w:tcBorders>
          </w:tcPr>
          <w:p w:rsidR="005B7310" w:rsidRPr="00191F57" w:rsidRDefault="005B7310" w:rsidP="005B7310">
            <w:pPr>
              <w:rPr>
                <w:i/>
              </w:rPr>
            </w:pPr>
          </w:p>
        </w:tc>
        <w:tc>
          <w:tcPr>
            <w:tcW w:w="2960" w:type="dxa"/>
            <w:tcBorders>
              <w:top w:val="single" w:sz="4" w:space="0" w:color="auto"/>
              <w:left w:val="nil"/>
              <w:bottom w:val="single" w:sz="12" w:space="0" w:color="548DD4" w:themeColor="text2" w:themeTint="99"/>
              <w:right w:val="nil"/>
            </w:tcBorders>
          </w:tcPr>
          <w:p w:rsidR="005B7310" w:rsidRDefault="005B7310" w:rsidP="005B7310">
            <w:pPr>
              <w:jc w:val="right"/>
            </w:pPr>
          </w:p>
        </w:tc>
        <w:tc>
          <w:tcPr>
            <w:tcW w:w="1644" w:type="dxa"/>
            <w:tcBorders>
              <w:top w:val="single" w:sz="4" w:space="0" w:color="auto"/>
              <w:left w:val="nil"/>
              <w:bottom w:val="single" w:sz="12" w:space="0" w:color="548DD4" w:themeColor="text2" w:themeTint="99"/>
              <w:right w:val="dotted" w:sz="4" w:space="0" w:color="auto"/>
            </w:tcBorders>
          </w:tcPr>
          <w:p w:rsidR="005B7310" w:rsidRPr="00814CCE" w:rsidRDefault="005B7310" w:rsidP="005B7310">
            <w:pPr>
              <w:rPr>
                <w:i/>
              </w:rPr>
            </w:pPr>
            <w:r w:rsidRPr="00814CCE">
              <w:rPr>
                <w:i/>
              </w:rPr>
              <w:t>Critical Tasks</w:t>
            </w:r>
          </w:p>
        </w:tc>
        <w:tc>
          <w:tcPr>
            <w:tcW w:w="6788" w:type="dxa"/>
            <w:gridSpan w:val="2"/>
            <w:tcBorders>
              <w:top w:val="single" w:sz="4" w:space="0" w:color="auto"/>
              <w:left w:val="dotted" w:sz="4" w:space="0" w:color="auto"/>
              <w:bottom w:val="single" w:sz="12" w:space="0" w:color="548DD4" w:themeColor="text2" w:themeTint="99"/>
              <w:right w:val="nil"/>
            </w:tcBorders>
          </w:tcPr>
          <w:p w:rsidR="005B7310" w:rsidRDefault="00326366" w:rsidP="00326366">
            <w:r>
              <w:rPr>
                <w:rFonts w:asciiTheme="majorHAnsi" w:hAnsiTheme="majorHAnsi"/>
                <w:i/>
                <w:color w:val="auto"/>
              </w:rPr>
              <w:t>(Res.B31</w:t>
            </w:r>
            <w:r w:rsidRPr="00326366">
              <w:rPr>
                <w:rFonts w:asciiTheme="majorHAnsi" w:hAnsiTheme="majorHAnsi"/>
                <w:i/>
                <w:color w:val="auto"/>
              </w:rPr>
              <w:t xml:space="preserve"> </w:t>
            </w:r>
            <w:r>
              <w:rPr>
                <w:rFonts w:asciiTheme="majorHAnsi" w:hAnsiTheme="majorHAnsi"/>
                <w:i/>
                <w:color w:val="auto"/>
              </w:rPr>
              <w:t>2.1</w:t>
            </w:r>
            <w:r w:rsidRPr="00326366">
              <w:rPr>
                <w:rFonts w:asciiTheme="majorHAnsi" w:hAnsiTheme="majorHAnsi"/>
                <w:i/>
                <w:color w:val="auto"/>
              </w:rPr>
              <w:t xml:space="preserve">) </w:t>
            </w:r>
            <w:r>
              <w:rPr>
                <w:rFonts w:asciiTheme="majorHAnsi" w:hAnsiTheme="majorHAnsi"/>
                <w:i/>
                <w:color w:val="auto"/>
              </w:rPr>
              <w:t>Develop and implement training programs for staff involved in evacuation/shelter-in-place implementation</w:t>
            </w:r>
          </w:p>
        </w:tc>
      </w:tr>
      <w:tr w:rsidR="005B7310" w:rsidTr="00AA598D">
        <w:tc>
          <w:tcPr>
            <w:tcW w:w="1468" w:type="dxa"/>
            <w:tcBorders>
              <w:top w:val="single" w:sz="12" w:space="0" w:color="548DD4" w:themeColor="text2" w:themeTint="99"/>
              <w:left w:val="nil"/>
              <w:bottom w:val="single" w:sz="12" w:space="0" w:color="548DD4" w:themeColor="text2" w:themeTint="99"/>
              <w:right w:val="dotted" w:sz="4" w:space="0" w:color="auto"/>
            </w:tcBorders>
          </w:tcPr>
          <w:p w:rsidR="005B7310" w:rsidRPr="00191F57" w:rsidRDefault="005B7310" w:rsidP="005B7310">
            <w:pPr>
              <w:rPr>
                <w:i/>
              </w:rPr>
            </w:pPr>
            <w:r w:rsidRPr="00191F57">
              <w:rPr>
                <w:i/>
              </w:rPr>
              <w:t>Objective 2</w:t>
            </w:r>
          </w:p>
        </w:tc>
        <w:tc>
          <w:tcPr>
            <w:tcW w:w="11392" w:type="dxa"/>
            <w:gridSpan w:val="4"/>
            <w:tcBorders>
              <w:top w:val="single" w:sz="12" w:space="0" w:color="548DD4" w:themeColor="text2" w:themeTint="99"/>
              <w:left w:val="dotted" w:sz="4" w:space="0" w:color="auto"/>
              <w:bottom w:val="single" w:sz="12" w:space="0" w:color="548DD4" w:themeColor="text2" w:themeTint="99"/>
              <w:right w:val="nil"/>
            </w:tcBorders>
          </w:tcPr>
          <w:p w:rsidR="005B7310" w:rsidRPr="006A7322" w:rsidRDefault="006A7322" w:rsidP="006A7322">
            <w:pPr>
              <w:pStyle w:val="Quote"/>
              <w:rPr>
                <w:b/>
                <w:i w:val="0"/>
                <w:iCs w:val="0"/>
              </w:rPr>
            </w:pPr>
            <w:r>
              <w:rPr>
                <w:rStyle w:val="Emphasis"/>
                <w:b/>
              </w:rPr>
              <w:t>Evaluate the participating hospitals ability to process a surge of patients with varying levels of injury</w:t>
            </w:r>
            <w:r w:rsidR="005B7310" w:rsidRPr="00814CCE">
              <w:rPr>
                <w:rStyle w:val="Emphasis"/>
                <w:b/>
              </w:rPr>
              <w:t>.</w:t>
            </w:r>
          </w:p>
        </w:tc>
      </w:tr>
      <w:tr w:rsidR="005B7310" w:rsidTr="00AA598D">
        <w:tc>
          <w:tcPr>
            <w:tcW w:w="1468" w:type="dxa"/>
            <w:tcBorders>
              <w:top w:val="single" w:sz="12" w:space="0" w:color="548DD4" w:themeColor="text2" w:themeTint="99"/>
              <w:left w:val="nil"/>
              <w:bottom w:val="nil"/>
              <w:right w:val="nil"/>
            </w:tcBorders>
          </w:tcPr>
          <w:p w:rsidR="005B7310" w:rsidRDefault="005B7310" w:rsidP="005B7310"/>
        </w:tc>
        <w:tc>
          <w:tcPr>
            <w:tcW w:w="2960" w:type="dxa"/>
            <w:tcBorders>
              <w:top w:val="single" w:sz="12" w:space="0" w:color="548DD4" w:themeColor="text2" w:themeTint="99"/>
              <w:left w:val="nil"/>
              <w:bottom w:val="single" w:sz="2" w:space="0" w:color="auto"/>
              <w:right w:val="dotted" w:sz="4" w:space="0" w:color="auto"/>
            </w:tcBorders>
            <w:shd w:val="clear" w:color="auto" w:fill="F2F2F2" w:themeFill="background1" w:themeFillShade="F2"/>
          </w:tcPr>
          <w:p w:rsidR="005B7310" w:rsidRPr="00BF156E" w:rsidRDefault="005B7310" w:rsidP="005B7310">
            <w:r w:rsidRPr="00191F57">
              <w:rPr>
                <w:rFonts w:asciiTheme="majorHAnsi" w:hAnsiTheme="majorHAnsi"/>
                <w:i/>
              </w:rPr>
              <w:t>Target Capability</w:t>
            </w:r>
            <w:r w:rsidRPr="00BF156E">
              <w:rPr>
                <w:rFonts w:asciiTheme="majorHAnsi" w:hAnsiTheme="majorHAnsi"/>
              </w:rPr>
              <w:t xml:space="preserve">: </w:t>
            </w:r>
            <w:r w:rsidRPr="00BF156E">
              <w:rPr>
                <w:rFonts w:asciiTheme="majorHAnsi" w:hAnsiTheme="majorHAnsi"/>
                <w:b/>
              </w:rPr>
              <w:t>State</w:t>
            </w:r>
          </w:p>
        </w:tc>
        <w:tc>
          <w:tcPr>
            <w:tcW w:w="8432" w:type="dxa"/>
            <w:gridSpan w:val="3"/>
            <w:tcBorders>
              <w:top w:val="single" w:sz="12" w:space="0" w:color="548DD4" w:themeColor="text2" w:themeTint="99"/>
              <w:left w:val="dotted" w:sz="4" w:space="0" w:color="auto"/>
              <w:bottom w:val="single" w:sz="2" w:space="0" w:color="auto"/>
              <w:right w:val="nil"/>
            </w:tcBorders>
            <w:shd w:val="clear" w:color="auto" w:fill="F2F2F2" w:themeFill="background1" w:themeFillShade="F2"/>
          </w:tcPr>
          <w:p w:rsidR="005B7310" w:rsidRPr="00191F57" w:rsidRDefault="006A7322" w:rsidP="005B7310">
            <w:r>
              <w:t>10.  Medical Surge</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191F57" w:rsidRDefault="005B7310" w:rsidP="005B7310">
            <w:pPr>
              <w:jc w:val="right"/>
              <w:rPr>
                <w:i/>
              </w:rPr>
            </w:pPr>
            <w:r w:rsidRPr="00191F57">
              <w:rPr>
                <w:i/>
              </w:rPr>
              <w:t>Function</w:t>
            </w:r>
          </w:p>
        </w:tc>
        <w:tc>
          <w:tcPr>
            <w:tcW w:w="8432" w:type="dxa"/>
            <w:gridSpan w:val="3"/>
            <w:tcBorders>
              <w:top w:val="single" w:sz="2" w:space="0" w:color="auto"/>
              <w:left w:val="dotted" w:sz="4" w:space="0" w:color="auto"/>
              <w:bottom w:val="single" w:sz="2" w:space="0" w:color="auto"/>
              <w:right w:val="nil"/>
            </w:tcBorders>
          </w:tcPr>
          <w:p w:rsidR="006A7322" w:rsidRPr="00814CCE" w:rsidRDefault="006A7322" w:rsidP="006A7322">
            <w:pPr>
              <w:spacing w:before="60" w:after="60"/>
              <w:rPr>
                <w:rFonts w:asciiTheme="majorHAnsi" w:hAnsiTheme="majorHAnsi"/>
                <w:color w:val="auto"/>
              </w:rPr>
            </w:pPr>
            <w:r w:rsidRPr="00814CCE">
              <w:rPr>
                <w:rFonts w:asciiTheme="majorHAnsi" w:hAnsiTheme="majorHAnsi"/>
                <w:color w:val="auto"/>
              </w:rPr>
              <w:t xml:space="preserve">1.  </w:t>
            </w:r>
            <w:r>
              <w:rPr>
                <w:rFonts w:asciiTheme="majorHAnsi" w:hAnsiTheme="majorHAnsi"/>
                <w:color w:val="auto"/>
              </w:rPr>
              <w:t>The Healthcare Coalition assists with the coordination of the healthcare organization response during incidents that require medical surge</w:t>
            </w:r>
          </w:p>
          <w:p w:rsidR="006A7322" w:rsidRPr="00814CCE" w:rsidRDefault="006A7322" w:rsidP="006A7322">
            <w:pPr>
              <w:spacing w:before="60" w:after="60"/>
              <w:rPr>
                <w:rFonts w:asciiTheme="majorHAnsi" w:hAnsiTheme="majorHAnsi"/>
                <w:color w:val="auto"/>
              </w:rPr>
            </w:pPr>
            <w:r w:rsidRPr="00814CCE">
              <w:rPr>
                <w:rFonts w:asciiTheme="majorHAnsi" w:hAnsiTheme="majorHAnsi"/>
                <w:color w:val="auto"/>
              </w:rPr>
              <w:t xml:space="preserve">2.  </w:t>
            </w:r>
            <w:r>
              <w:rPr>
                <w:rFonts w:asciiTheme="majorHAnsi" w:hAnsiTheme="majorHAnsi"/>
                <w:color w:val="auto"/>
              </w:rPr>
              <w:t>Coordinate integrated health surge operations with pre-hospital Emergency Medical Services (EMS) operations</w:t>
            </w:r>
          </w:p>
          <w:p w:rsidR="005B7310" w:rsidRPr="006A7322" w:rsidRDefault="006A7322" w:rsidP="005B7310">
            <w:pPr>
              <w:rPr>
                <w:rFonts w:asciiTheme="majorHAnsi" w:hAnsiTheme="majorHAnsi"/>
                <w:color w:val="auto"/>
              </w:rPr>
            </w:pPr>
            <w:r w:rsidRPr="00814CCE">
              <w:rPr>
                <w:rFonts w:asciiTheme="majorHAnsi" w:hAnsiTheme="majorHAnsi"/>
                <w:color w:val="auto"/>
              </w:rPr>
              <w:t xml:space="preserve">3.  </w:t>
            </w:r>
            <w:r>
              <w:rPr>
                <w:rFonts w:asciiTheme="majorHAnsi" w:hAnsiTheme="majorHAnsi"/>
                <w:color w:val="auto"/>
              </w:rPr>
              <w:t>Assist healthcare organizations with surge capacity and capability</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shd w:val="clear" w:color="auto" w:fill="F2F2F2" w:themeFill="background1" w:themeFillShade="F2"/>
          </w:tcPr>
          <w:p w:rsidR="005B7310" w:rsidRDefault="005B7310" w:rsidP="005B7310">
            <w:r w:rsidRPr="00191F57">
              <w:rPr>
                <w:i/>
              </w:rPr>
              <w:t>Target Capability</w:t>
            </w:r>
            <w:r>
              <w:t xml:space="preserve">: </w:t>
            </w:r>
            <w:r w:rsidRPr="005368EB">
              <w:rPr>
                <w:b/>
              </w:rPr>
              <w:t>HSEEP</w:t>
            </w:r>
          </w:p>
        </w:tc>
        <w:tc>
          <w:tcPr>
            <w:tcW w:w="8432" w:type="dxa"/>
            <w:gridSpan w:val="3"/>
            <w:tcBorders>
              <w:top w:val="single" w:sz="2" w:space="0" w:color="auto"/>
              <w:left w:val="dotted" w:sz="4" w:space="0" w:color="auto"/>
              <w:bottom w:val="single" w:sz="2" w:space="0" w:color="auto"/>
              <w:right w:val="nil"/>
            </w:tcBorders>
            <w:shd w:val="clear" w:color="auto" w:fill="F2F2F2" w:themeFill="background1" w:themeFillShade="F2"/>
          </w:tcPr>
          <w:p w:rsidR="005B7310" w:rsidRPr="00363B50" w:rsidRDefault="00363B50" w:rsidP="005B7310">
            <w:r w:rsidRPr="00363B50">
              <w:rPr>
                <w:rFonts w:asciiTheme="majorHAnsi" w:hAnsiTheme="majorHAnsi"/>
                <w:color w:val="auto"/>
              </w:rPr>
              <w:t>Medical Surge</w:t>
            </w:r>
          </w:p>
        </w:tc>
      </w:tr>
      <w:tr w:rsidR="00AA598D" w:rsidTr="00AA598D">
        <w:tc>
          <w:tcPr>
            <w:tcW w:w="1468" w:type="dxa"/>
            <w:tcBorders>
              <w:top w:val="nil"/>
              <w:left w:val="nil"/>
              <w:bottom w:val="nil"/>
              <w:right w:val="nil"/>
            </w:tcBorders>
          </w:tcPr>
          <w:p w:rsidR="00AA598D" w:rsidRDefault="00AA598D" w:rsidP="005B7310"/>
        </w:tc>
        <w:tc>
          <w:tcPr>
            <w:tcW w:w="2960" w:type="dxa"/>
            <w:tcBorders>
              <w:top w:val="single" w:sz="2" w:space="0" w:color="auto"/>
              <w:left w:val="nil"/>
              <w:bottom w:val="single" w:sz="2" w:space="0" w:color="auto"/>
              <w:right w:val="dotted" w:sz="4" w:space="0" w:color="auto"/>
            </w:tcBorders>
          </w:tcPr>
          <w:p w:rsidR="00AA598D" w:rsidRPr="00AA598D" w:rsidRDefault="00AA598D" w:rsidP="005B7310">
            <w:pPr>
              <w:jc w:val="right"/>
              <w:rPr>
                <w:i/>
              </w:rPr>
            </w:pPr>
            <w:r w:rsidRPr="00AA598D">
              <w:rPr>
                <w:i/>
              </w:rPr>
              <w:t>Activity</w:t>
            </w:r>
          </w:p>
        </w:tc>
        <w:tc>
          <w:tcPr>
            <w:tcW w:w="8432" w:type="dxa"/>
            <w:gridSpan w:val="3"/>
            <w:tcBorders>
              <w:top w:val="single" w:sz="2" w:space="0" w:color="auto"/>
              <w:left w:val="dotted" w:sz="4" w:space="0" w:color="auto"/>
              <w:bottom w:val="single" w:sz="2" w:space="0" w:color="auto"/>
              <w:right w:val="dotted" w:sz="4" w:space="0" w:color="auto"/>
            </w:tcBorders>
          </w:tcPr>
          <w:p w:rsidR="00AA598D" w:rsidRPr="006A7322" w:rsidRDefault="00AA598D" w:rsidP="005B7310">
            <w:pPr>
              <w:rPr>
                <w:rFonts w:asciiTheme="majorHAnsi" w:hAnsiTheme="majorHAnsi"/>
                <w:i/>
                <w:color w:val="auto"/>
              </w:rPr>
            </w:pPr>
            <w:r w:rsidRPr="00DC033A">
              <w:rPr>
                <w:rFonts w:asciiTheme="majorHAnsi" w:hAnsiTheme="majorHAnsi"/>
                <w:i/>
                <w:color w:val="auto"/>
              </w:rPr>
              <w:t>Implement Surge Patient Transfer Procedures</w:t>
            </w:r>
          </w:p>
        </w:tc>
      </w:tr>
      <w:tr w:rsidR="00AA598D" w:rsidTr="00AA598D">
        <w:tc>
          <w:tcPr>
            <w:tcW w:w="1468" w:type="dxa"/>
            <w:tcBorders>
              <w:top w:val="nil"/>
              <w:left w:val="nil"/>
              <w:bottom w:val="nil"/>
              <w:right w:val="nil"/>
            </w:tcBorders>
          </w:tcPr>
          <w:p w:rsidR="00AA598D" w:rsidRDefault="00AA598D" w:rsidP="005B7310"/>
        </w:tc>
        <w:tc>
          <w:tcPr>
            <w:tcW w:w="2960" w:type="dxa"/>
            <w:tcBorders>
              <w:top w:val="single" w:sz="2" w:space="0" w:color="auto"/>
              <w:left w:val="nil"/>
              <w:bottom w:val="nil"/>
              <w:right w:val="nil"/>
            </w:tcBorders>
          </w:tcPr>
          <w:p w:rsidR="00AA598D" w:rsidRPr="00AA598D" w:rsidRDefault="00AA598D" w:rsidP="005B7310">
            <w:pPr>
              <w:rPr>
                <w:rFonts w:asciiTheme="majorHAnsi" w:hAnsiTheme="majorHAnsi"/>
                <w:b/>
                <w:i/>
                <w:color w:val="auto"/>
              </w:rPr>
            </w:pPr>
          </w:p>
        </w:tc>
        <w:tc>
          <w:tcPr>
            <w:tcW w:w="1644" w:type="dxa"/>
            <w:tcBorders>
              <w:top w:val="single" w:sz="2" w:space="0" w:color="auto"/>
              <w:left w:val="nil"/>
              <w:bottom w:val="nil"/>
              <w:right w:val="dotted" w:sz="4" w:space="0" w:color="auto"/>
            </w:tcBorders>
          </w:tcPr>
          <w:p w:rsidR="00AA598D" w:rsidRPr="00DC033A" w:rsidRDefault="00AA598D" w:rsidP="005B7310">
            <w:pPr>
              <w:rPr>
                <w:rFonts w:asciiTheme="majorHAnsi" w:hAnsiTheme="majorHAnsi"/>
                <w:i/>
                <w:color w:val="auto"/>
              </w:rPr>
            </w:pPr>
            <w:r>
              <w:rPr>
                <w:rFonts w:asciiTheme="majorHAnsi" w:hAnsiTheme="majorHAnsi"/>
                <w:i/>
                <w:color w:val="auto"/>
              </w:rPr>
              <w:t>Critical Tasks</w:t>
            </w:r>
          </w:p>
        </w:tc>
        <w:tc>
          <w:tcPr>
            <w:tcW w:w="6788" w:type="dxa"/>
            <w:gridSpan w:val="2"/>
            <w:tcBorders>
              <w:top w:val="single" w:sz="2" w:space="0" w:color="auto"/>
              <w:left w:val="nil"/>
              <w:bottom w:val="single" w:sz="2" w:space="0" w:color="auto"/>
              <w:right w:val="dotted" w:sz="4" w:space="0" w:color="auto"/>
            </w:tcBorders>
          </w:tcPr>
          <w:p w:rsidR="00AA598D" w:rsidRPr="00AA598D" w:rsidRDefault="00363B50" w:rsidP="00AA598D">
            <w:pPr>
              <w:spacing w:before="60" w:after="60"/>
              <w:rPr>
                <w:rFonts w:asciiTheme="majorHAnsi" w:hAnsiTheme="majorHAnsi"/>
                <w:color w:val="auto"/>
              </w:rPr>
            </w:pPr>
            <w:r w:rsidRPr="00DC033A">
              <w:rPr>
                <w:rFonts w:asciiTheme="majorHAnsi" w:hAnsiTheme="majorHAnsi"/>
                <w:i/>
                <w:color w:val="auto"/>
              </w:rPr>
              <w:t xml:space="preserve">(ResC1b 5.3) </w:t>
            </w:r>
            <w:r w:rsidRPr="00DC033A">
              <w:rPr>
                <w:rFonts w:asciiTheme="majorHAnsi" w:hAnsiTheme="majorHAnsi"/>
                <w:color w:val="auto"/>
              </w:rPr>
              <w:t>Provide knowledge or visibility of available destination medical care facilities/services and tracking for mass movement of patients, ensuring patients are matched with transportation and destinations that provide appropriate levels of medical care</w:t>
            </w:r>
          </w:p>
        </w:tc>
      </w:tr>
      <w:tr w:rsidR="005B7310" w:rsidTr="00AA598D">
        <w:tc>
          <w:tcPr>
            <w:tcW w:w="1468" w:type="dxa"/>
            <w:tcBorders>
              <w:top w:val="single" w:sz="12" w:space="0" w:color="548DD4" w:themeColor="text2" w:themeTint="99"/>
              <w:left w:val="nil"/>
              <w:bottom w:val="single" w:sz="12" w:space="0" w:color="548DD4" w:themeColor="text2" w:themeTint="99"/>
              <w:right w:val="dotted" w:sz="4" w:space="0" w:color="auto"/>
            </w:tcBorders>
          </w:tcPr>
          <w:p w:rsidR="005B7310" w:rsidRPr="00191F57" w:rsidRDefault="005B7310" w:rsidP="005B7310">
            <w:pPr>
              <w:rPr>
                <w:i/>
              </w:rPr>
            </w:pPr>
            <w:r w:rsidRPr="00191F57">
              <w:rPr>
                <w:i/>
              </w:rPr>
              <w:t>Objective 3</w:t>
            </w:r>
          </w:p>
        </w:tc>
        <w:tc>
          <w:tcPr>
            <w:tcW w:w="11392" w:type="dxa"/>
            <w:gridSpan w:val="4"/>
            <w:tcBorders>
              <w:top w:val="single" w:sz="12" w:space="0" w:color="548DD4" w:themeColor="text2" w:themeTint="99"/>
              <w:left w:val="dotted" w:sz="4" w:space="0" w:color="auto"/>
              <w:bottom w:val="single" w:sz="12" w:space="0" w:color="548DD4" w:themeColor="text2" w:themeTint="99"/>
              <w:right w:val="nil"/>
            </w:tcBorders>
          </w:tcPr>
          <w:p w:rsidR="005B7310" w:rsidRPr="00AA598D" w:rsidRDefault="00AA598D" w:rsidP="00AA598D">
            <w:pPr>
              <w:pStyle w:val="Quote"/>
              <w:rPr>
                <w:b/>
                <w:i w:val="0"/>
                <w:color w:val="FF0000"/>
              </w:rPr>
            </w:pPr>
            <w:r w:rsidRPr="00DC033A">
              <w:rPr>
                <w:rFonts w:asciiTheme="majorHAnsi" w:hAnsiTheme="majorHAnsi"/>
                <w:b/>
              </w:rPr>
              <w:t>Evaluate the participating hospitals’, RMCC and other participating agencies use of the incident command system to manage the incident</w:t>
            </w:r>
            <w:r w:rsidR="005B7310" w:rsidRPr="00191F57">
              <w:rPr>
                <w:b/>
                <w:i w:val="0"/>
                <w:color w:val="auto"/>
              </w:rPr>
              <w:t xml:space="preserve">.  </w:t>
            </w:r>
          </w:p>
        </w:tc>
      </w:tr>
      <w:tr w:rsidR="005B7310" w:rsidTr="00AA598D">
        <w:tc>
          <w:tcPr>
            <w:tcW w:w="1468" w:type="dxa"/>
            <w:tcBorders>
              <w:top w:val="single" w:sz="12" w:space="0" w:color="548DD4" w:themeColor="text2" w:themeTint="99"/>
              <w:left w:val="nil"/>
              <w:bottom w:val="nil"/>
              <w:right w:val="nil"/>
            </w:tcBorders>
          </w:tcPr>
          <w:p w:rsidR="005B7310" w:rsidRDefault="005B7310" w:rsidP="005B7310"/>
        </w:tc>
        <w:tc>
          <w:tcPr>
            <w:tcW w:w="2960" w:type="dxa"/>
            <w:tcBorders>
              <w:top w:val="single" w:sz="12" w:space="0" w:color="548DD4" w:themeColor="text2" w:themeTint="99"/>
              <w:left w:val="nil"/>
              <w:bottom w:val="single" w:sz="2" w:space="0" w:color="auto"/>
              <w:right w:val="dotted" w:sz="4" w:space="0" w:color="auto"/>
            </w:tcBorders>
            <w:shd w:val="clear" w:color="auto" w:fill="F2F2F2" w:themeFill="background1" w:themeFillShade="F2"/>
          </w:tcPr>
          <w:p w:rsidR="005B7310" w:rsidRDefault="005B7310" w:rsidP="005B7310">
            <w:r w:rsidRPr="00191F57">
              <w:rPr>
                <w:i/>
              </w:rPr>
              <w:t>Target Capability:</w:t>
            </w:r>
            <w:r>
              <w:t xml:space="preserve">  </w:t>
            </w:r>
            <w:r w:rsidRPr="00191F57">
              <w:rPr>
                <w:b/>
              </w:rPr>
              <w:t>State</w:t>
            </w:r>
          </w:p>
        </w:tc>
        <w:tc>
          <w:tcPr>
            <w:tcW w:w="8432" w:type="dxa"/>
            <w:gridSpan w:val="3"/>
            <w:tcBorders>
              <w:top w:val="single" w:sz="12" w:space="0" w:color="548DD4" w:themeColor="text2" w:themeTint="99"/>
              <w:left w:val="dotted" w:sz="4" w:space="0" w:color="auto"/>
              <w:bottom w:val="single" w:sz="2" w:space="0" w:color="auto"/>
              <w:right w:val="nil"/>
            </w:tcBorders>
            <w:shd w:val="clear" w:color="auto" w:fill="F2F2F2" w:themeFill="background1" w:themeFillShade="F2"/>
          </w:tcPr>
          <w:p w:rsidR="005B7310" w:rsidRDefault="005B7310" w:rsidP="005B7310">
            <w:r>
              <w:t>3.  Emergency Operations Coordination</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191F57" w:rsidRDefault="005B7310" w:rsidP="005B7310">
            <w:pPr>
              <w:jc w:val="right"/>
              <w:rPr>
                <w:i/>
              </w:rPr>
            </w:pPr>
            <w:r w:rsidRPr="00191F57">
              <w:rPr>
                <w:i/>
              </w:rPr>
              <w:t>Function</w:t>
            </w:r>
          </w:p>
        </w:tc>
        <w:tc>
          <w:tcPr>
            <w:tcW w:w="8432" w:type="dxa"/>
            <w:gridSpan w:val="3"/>
            <w:tcBorders>
              <w:top w:val="single" w:sz="2" w:space="0" w:color="auto"/>
              <w:left w:val="dotted" w:sz="4" w:space="0" w:color="auto"/>
              <w:bottom w:val="single" w:sz="2" w:space="0" w:color="auto"/>
              <w:right w:val="nil"/>
            </w:tcBorders>
          </w:tcPr>
          <w:p w:rsidR="00AA598D" w:rsidRDefault="00AA598D" w:rsidP="005B7310">
            <w:r>
              <w:t>1.  Healthcare organization multi-agency representation and coordination with emergency operations</w:t>
            </w:r>
          </w:p>
          <w:p w:rsidR="00CD5399" w:rsidRDefault="00AA598D" w:rsidP="00192A45">
            <w:r>
              <w:t xml:space="preserve">3.  Support healthcare response efforts </w:t>
            </w:r>
            <w:r w:rsidR="00CD5399">
              <w:t>through coordination of resources</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shd w:val="clear" w:color="auto" w:fill="F2F2F2" w:themeFill="background1" w:themeFillShade="F2"/>
          </w:tcPr>
          <w:p w:rsidR="005B7310" w:rsidRPr="007571A1" w:rsidRDefault="005B7310" w:rsidP="005B7310">
            <w:pPr>
              <w:rPr>
                <w:i/>
              </w:rPr>
            </w:pPr>
            <w:r w:rsidRPr="007571A1">
              <w:rPr>
                <w:i/>
              </w:rPr>
              <w:t xml:space="preserve">Target Capability: </w:t>
            </w:r>
            <w:r w:rsidRPr="008E0EFB">
              <w:rPr>
                <w:b/>
              </w:rPr>
              <w:t>HSEEP</w:t>
            </w:r>
          </w:p>
        </w:tc>
        <w:tc>
          <w:tcPr>
            <w:tcW w:w="8432" w:type="dxa"/>
            <w:gridSpan w:val="3"/>
            <w:tcBorders>
              <w:top w:val="single" w:sz="2" w:space="0" w:color="auto"/>
              <w:left w:val="dotted" w:sz="4" w:space="0" w:color="auto"/>
              <w:bottom w:val="single" w:sz="2" w:space="0" w:color="auto"/>
              <w:right w:val="dotted" w:sz="4" w:space="0" w:color="auto"/>
            </w:tcBorders>
            <w:shd w:val="clear" w:color="auto" w:fill="F2F2F2" w:themeFill="background1" w:themeFillShade="F2"/>
          </w:tcPr>
          <w:p w:rsidR="005B7310" w:rsidRDefault="005B7310" w:rsidP="005B7310">
            <w:r>
              <w:t>On-Site Incident Management</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FE68C4" w:rsidRDefault="005B7310" w:rsidP="005B7310">
            <w:pPr>
              <w:jc w:val="right"/>
              <w:rPr>
                <w:i/>
              </w:rPr>
            </w:pPr>
            <w:r w:rsidRPr="00FE68C4">
              <w:rPr>
                <w:i/>
              </w:rPr>
              <w:t>Activity</w:t>
            </w:r>
          </w:p>
        </w:tc>
        <w:tc>
          <w:tcPr>
            <w:tcW w:w="8432" w:type="dxa"/>
            <w:gridSpan w:val="3"/>
            <w:tcBorders>
              <w:top w:val="single" w:sz="2" w:space="0" w:color="auto"/>
              <w:left w:val="dotted" w:sz="4" w:space="0" w:color="auto"/>
              <w:bottom w:val="single" w:sz="2" w:space="0" w:color="auto"/>
              <w:right w:val="dotted" w:sz="4" w:space="0" w:color="auto"/>
            </w:tcBorders>
          </w:tcPr>
          <w:p w:rsidR="005B7310" w:rsidRDefault="00CD5399" w:rsidP="005B7310">
            <w:r w:rsidRPr="00DC033A">
              <w:rPr>
                <w:rFonts w:asciiTheme="majorHAnsi" w:hAnsiTheme="majorHAnsi"/>
                <w:i/>
                <w:color w:val="auto"/>
              </w:rPr>
              <w:t>Develop and Maintain Training and Exercise Programs</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nil"/>
              <w:right w:val="nil"/>
            </w:tcBorders>
          </w:tcPr>
          <w:p w:rsidR="005B7310" w:rsidRDefault="005B7310" w:rsidP="005B7310">
            <w:pPr>
              <w:jc w:val="right"/>
            </w:pPr>
          </w:p>
        </w:tc>
        <w:tc>
          <w:tcPr>
            <w:tcW w:w="1720" w:type="dxa"/>
            <w:gridSpan w:val="2"/>
            <w:tcBorders>
              <w:top w:val="single" w:sz="2" w:space="0" w:color="auto"/>
              <w:left w:val="nil"/>
              <w:bottom w:val="nil"/>
              <w:right w:val="dotted" w:sz="4" w:space="0" w:color="auto"/>
            </w:tcBorders>
          </w:tcPr>
          <w:p w:rsidR="005B7310" w:rsidRPr="00FE68C4" w:rsidRDefault="005B7310" w:rsidP="005B7310">
            <w:pPr>
              <w:rPr>
                <w:i/>
              </w:rPr>
            </w:pPr>
            <w:r w:rsidRPr="00FE68C4">
              <w:rPr>
                <w:i/>
              </w:rPr>
              <w:t>Critical Tasks</w:t>
            </w:r>
          </w:p>
        </w:tc>
        <w:tc>
          <w:tcPr>
            <w:tcW w:w="6712" w:type="dxa"/>
            <w:tcBorders>
              <w:top w:val="single" w:sz="2" w:space="0" w:color="auto"/>
              <w:left w:val="dotted" w:sz="4" w:space="0" w:color="auto"/>
              <w:bottom w:val="dotted" w:sz="4" w:space="0" w:color="auto"/>
              <w:right w:val="nil"/>
            </w:tcBorders>
          </w:tcPr>
          <w:p w:rsidR="005B7310" w:rsidRPr="00CD5399" w:rsidRDefault="00667131" w:rsidP="00667131">
            <w:pPr>
              <w:spacing w:before="60" w:after="60"/>
              <w:rPr>
                <w:rFonts w:asciiTheme="majorHAnsi" w:hAnsiTheme="majorHAnsi"/>
                <w:color w:val="auto"/>
              </w:rPr>
            </w:pPr>
            <w:r w:rsidRPr="00DC033A">
              <w:rPr>
                <w:rFonts w:asciiTheme="majorHAnsi" w:hAnsiTheme="majorHAnsi"/>
                <w:i/>
                <w:color w:val="auto"/>
              </w:rPr>
              <w:t xml:space="preserve">(ResBla 2.2.1) </w:t>
            </w:r>
            <w:r w:rsidRPr="00DC033A">
              <w:rPr>
                <w:rFonts w:asciiTheme="majorHAnsi" w:hAnsiTheme="majorHAnsi"/>
                <w:color w:val="auto"/>
              </w:rPr>
              <w:t xml:space="preserve">Exercise personnel in accordance with NIMS </w:t>
            </w:r>
          </w:p>
        </w:tc>
      </w:tr>
      <w:tr w:rsidR="005B7310" w:rsidTr="00AA598D">
        <w:tc>
          <w:tcPr>
            <w:tcW w:w="1468" w:type="dxa"/>
            <w:tcBorders>
              <w:top w:val="single" w:sz="12" w:space="0" w:color="548DD4" w:themeColor="text2" w:themeTint="99"/>
              <w:left w:val="nil"/>
              <w:bottom w:val="single" w:sz="12" w:space="0" w:color="548DD4" w:themeColor="text2" w:themeTint="99"/>
              <w:right w:val="dotted" w:sz="4" w:space="0" w:color="auto"/>
            </w:tcBorders>
          </w:tcPr>
          <w:p w:rsidR="005B7310" w:rsidRPr="002E4E93" w:rsidRDefault="005B7310" w:rsidP="005B7310">
            <w:pPr>
              <w:rPr>
                <w:i/>
              </w:rPr>
            </w:pPr>
            <w:r w:rsidRPr="002E4E93">
              <w:rPr>
                <w:i/>
              </w:rPr>
              <w:t>Objective 4</w:t>
            </w:r>
          </w:p>
        </w:tc>
        <w:tc>
          <w:tcPr>
            <w:tcW w:w="11392" w:type="dxa"/>
            <w:gridSpan w:val="4"/>
            <w:tcBorders>
              <w:top w:val="single" w:sz="12" w:space="0" w:color="548DD4" w:themeColor="text2" w:themeTint="99"/>
              <w:left w:val="dotted" w:sz="4" w:space="0" w:color="auto"/>
              <w:bottom w:val="single" w:sz="12" w:space="0" w:color="548DD4" w:themeColor="text2" w:themeTint="99"/>
              <w:right w:val="nil"/>
            </w:tcBorders>
          </w:tcPr>
          <w:p w:rsidR="005B7310" w:rsidRDefault="00CD5399" w:rsidP="005B7310">
            <w:r w:rsidRPr="00DC033A">
              <w:rPr>
                <w:rFonts w:asciiTheme="majorHAnsi" w:hAnsiTheme="majorHAnsi"/>
                <w:b/>
              </w:rPr>
              <w:t>Evaluate the hospitals’ internal and external communications systems- along with the RMCC and Knox Emergency Operations Center</w:t>
            </w:r>
            <w:r>
              <w:t xml:space="preserve"> </w:t>
            </w:r>
          </w:p>
        </w:tc>
      </w:tr>
      <w:tr w:rsidR="005B7310" w:rsidTr="00AA598D">
        <w:tc>
          <w:tcPr>
            <w:tcW w:w="1468" w:type="dxa"/>
            <w:tcBorders>
              <w:top w:val="single" w:sz="12" w:space="0" w:color="548DD4" w:themeColor="text2" w:themeTint="99"/>
              <w:left w:val="nil"/>
              <w:bottom w:val="nil"/>
              <w:right w:val="nil"/>
            </w:tcBorders>
          </w:tcPr>
          <w:p w:rsidR="005B7310" w:rsidRDefault="005B7310" w:rsidP="005B7310"/>
        </w:tc>
        <w:tc>
          <w:tcPr>
            <w:tcW w:w="2960" w:type="dxa"/>
            <w:tcBorders>
              <w:top w:val="single" w:sz="12" w:space="0" w:color="548DD4" w:themeColor="text2" w:themeTint="99"/>
              <w:left w:val="nil"/>
              <w:bottom w:val="single" w:sz="2" w:space="0" w:color="auto"/>
              <w:right w:val="dotted" w:sz="4" w:space="0" w:color="auto"/>
            </w:tcBorders>
            <w:shd w:val="clear" w:color="auto" w:fill="F2F2F2" w:themeFill="background1" w:themeFillShade="F2"/>
          </w:tcPr>
          <w:p w:rsidR="005B7310" w:rsidRDefault="005B7310" w:rsidP="005B7310">
            <w:r w:rsidRPr="00F11D52">
              <w:rPr>
                <w:i/>
              </w:rPr>
              <w:t>Target Capability</w:t>
            </w:r>
            <w:r>
              <w:t xml:space="preserve">:   </w:t>
            </w:r>
            <w:r w:rsidRPr="00F11D52">
              <w:rPr>
                <w:b/>
              </w:rPr>
              <w:t>State</w:t>
            </w:r>
          </w:p>
        </w:tc>
        <w:tc>
          <w:tcPr>
            <w:tcW w:w="8432" w:type="dxa"/>
            <w:gridSpan w:val="3"/>
            <w:tcBorders>
              <w:top w:val="single" w:sz="12" w:space="0" w:color="548DD4" w:themeColor="text2" w:themeTint="99"/>
              <w:left w:val="dotted" w:sz="4" w:space="0" w:color="auto"/>
              <w:bottom w:val="single" w:sz="2" w:space="0" w:color="auto"/>
              <w:right w:val="nil"/>
            </w:tcBorders>
            <w:shd w:val="clear" w:color="auto" w:fill="F2F2F2" w:themeFill="background1" w:themeFillShade="F2"/>
          </w:tcPr>
          <w:p w:rsidR="005B7310" w:rsidRDefault="005B7310" w:rsidP="005B7310">
            <w:r>
              <w:t>6.  Information Sharing</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F11D52" w:rsidRDefault="005B7310" w:rsidP="005B7310">
            <w:pPr>
              <w:jc w:val="right"/>
              <w:rPr>
                <w:i/>
              </w:rPr>
            </w:pPr>
            <w:r w:rsidRPr="00F11D52">
              <w:rPr>
                <w:i/>
              </w:rPr>
              <w:t>Function</w:t>
            </w:r>
          </w:p>
        </w:tc>
        <w:tc>
          <w:tcPr>
            <w:tcW w:w="8432" w:type="dxa"/>
            <w:gridSpan w:val="3"/>
            <w:tcBorders>
              <w:top w:val="single" w:sz="2" w:space="0" w:color="auto"/>
              <w:left w:val="dotted" w:sz="4" w:space="0" w:color="auto"/>
              <w:bottom w:val="single" w:sz="2" w:space="0" w:color="auto"/>
              <w:right w:val="dotted" w:sz="4" w:space="0" w:color="auto"/>
            </w:tcBorders>
          </w:tcPr>
          <w:p w:rsidR="005B7310" w:rsidRDefault="005B7310" w:rsidP="005B7310">
            <w:r>
              <w:t>1</w:t>
            </w:r>
            <w:r w:rsidR="00CD5399">
              <w:t>.  Provide healthcare situational awareness that contributes to the incident common operating picture</w:t>
            </w:r>
          </w:p>
          <w:p w:rsidR="005B7310" w:rsidRDefault="005B7310" w:rsidP="00CD5399">
            <w:r>
              <w:t xml:space="preserve">2.  </w:t>
            </w:r>
            <w:r w:rsidR="00CD5399">
              <w:t>Develop, refine and sustain redundant, interoperable communications system</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shd w:val="clear" w:color="auto" w:fill="F2F2F2" w:themeFill="background1" w:themeFillShade="F2"/>
          </w:tcPr>
          <w:p w:rsidR="005B7310" w:rsidRDefault="005B7310" w:rsidP="005B7310">
            <w:r w:rsidRPr="00F11D52">
              <w:rPr>
                <w:i/>
              </w:rPr>
              <w:t xml:space="preserve">Target Capability:  </w:t>
            </w:r>
            <w:r w:rsidRPr="00451A9A">
              <w:rPr>
                <w:b/>
              </w:rPr>
              <w:t>HSEEP</w:t>
            </w:r>
          </w:p>
        </w:tc>
        <w:tc>
          <w:tcPr>
            <w:tcW w:w="8432" w:type="dxa"/>
            <w:gridSpan w:val="3"/>
            <w:tcBorders>
              <w:top w:val="single" w:sz="2" w:space="0" w:color="auto"/>
              <w:left w:val="dotted" w:sz="4" w:space="0" w:color="auto"/>
              <w:bottom w:val="single" w:sz="2" w:space="0" w:color="auto"/>
              <w:right w:val="nil"/>
            </w:tcBorders>
            <w:shd w:val="clear" w:color="auto" w:fill="F2F2F2" w:themeFill="background1" w:themeFillShade="F2"/>
          </w:tcPr>
          <w:p w:rsidR="005B7310" w:rsidRDefault="005B7310" w:rsidP="005B7310">
            <w:r>
              <w:t>Communications</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F11D52" w:rsidRDefault="005B7310" w:rsidP="005B7310">
            <w:pPr>
              <w:jc w:val="right"/>
              <w:rPr>
                <w:i/>
              </w:rPr>
            </w:pPr>
            <w:r w:rsidRPr="00F11D52">
              <w:rPr>
                <w:i/>
              </w:rPr>
              <w:t>Activity</w:t>
            </w:r>
          </w:p>
        </w:tc>
        <w:tc>
          <w:tcPr>
            <w:tcW w:w="8432" w:type="dxa"/>
            <w:gridSpan w:val="3"/>
            <w:tcBorders>
              <w:top w:val="single" w:sz="2" w:space="0" w:color="auto"/>
              <w:left w:val="dotted" w:sz="4" w:space="0" w:color="auto"/>
              <w:bottom w:val="single" w:sz="2" w:space="0" w:color="auto"/>
              <w:right w:val="nil"/>
            </w:tcBorders>
          </w:tcPr>
          <w:p w:rsidR="005B7310" w:rsidRDefault="00634982" w:rsidP="005B7310">
            <w:r w:rsidRPr="00DC033A">
              <w:rPr>
                <w:rFonts w:asciiTheme="majorHAnsi" w:hAnsiTheme="majorHAnsi"/>
                <w:i/>
                <w:color w:val="auto"/>
              </w:rPr>
              <w:t>Alert and Dispatch</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nil"/>
              <w:right w:val="nil"/>
            </w:tcBorders>
          </w:tcPr>
          <w:p w:rsidR="005B7310" w:rsidRDefault="005B7310" w:rsidP="005B7310"/>
        </w:tc>
        <w:tc>
          <w:tcPr>
            <w:tcW w:w="1644" w:type="dxa"/>
            <w:tcBorders>
              <w:top w:val="single" w:sz="2" w:space="0" w:color="auto"/>
              <w:left w:val="nil"/>
              <w:bottom w:val="nil"/>
              <w:right w:val="dotted" w:sz="4" w:space="0" w:color="auto"/>
            </w:tcBorders>
          </w:tcPr>
          <w:p w:rsidR="005B7310" w:rsidRPr="00451A9A" w:rsidRDefault="005B7310" w:rsidP="005B7310">
            <w:pPr>
              <w:rPr>
                <w:i/>
              </w:rPr>
            </w:pPr>
            <w:r w:rsidRPr="00451A9A">
              <w:rPr>
                <w:i/>
              </w:rPr>
              <w:t>Critical Tasks</w:t>
            </w:r>
          </w:p>
        </w:tc>
        <w:tc>
          <w:tcPr>
            <w:tcW w:w="6788" w:type="dxa"/>
            <w:gridSpan w:val="2"/>
            <w:tcBorders>
              <w:top w:val="single" w:sz="2" w:space="0" w:color="auto"/>
              <w:left w:val="dotted" w:sz="4" w:space="0" w:color="auto"/>
              <w:bottom w:val="dotted" w:sz="4" w:space="0" w:color="auto"/>
              <w:right w:val="nil"/>
            </w:tcBorders>
          </w:tcPr>
          <w:p w:rsidR="005B7310" w:rsidRPr="00634982" w:rsidRDefault="00634982" w:rsidP="00634982">
            <w:pPr>
              <w:spacing w:before="60" w:after="60"/>
              <w:rPr>
                <w:rFonts w:asciiTheme="majorHAnsi" w:hAnsiTheme="majorHAnsi"/>
                <w:color w:val="auto"/>
              </w:rPr>
            </w:pPr>
            <w:r w:rsidRPr="00634982">
              <w:rPr>
                <w:rFonts w:asciiTheme="majorHAnsi" w:hAnsiTheme="majorHAnsi"/>
                <w:i/>
                <w:color w:val="auto"/>
              </w:rPr>
              <w:t xml:space="preserve"> (ComC 4.2.1) </w:t>
            </w:r>
            <w:r w:rsidRPr="00634982">
              <w:rPr>
                <w:rFonts w:asciiTheme="majorHAnsi" w:hAnsiTheme="majorHAnsi"/>
                <w:color w:val="auto"/>
              </w:rPr>
              <w:t>Communicate incident response information</w:t>
            </w:r>
          </w:p>
        </w:tc>
      </w:tr>
      <w:tr w:rsidR="005B7310" w:rsidTr="00634982">
        <w:tc>
          <w:tcPr>
            <w:tcW w:w="1468" w:type="dxa"/>
            <w:tcBorders>
              <w:top w:val="nil"/>
              <w:left w:val="nil"/>
              <w:bottom w:val="nil"/>
              <w:right w:val="nil"/>
            </w:tcBorders>
          </w:tcPr>
          <w:p w:rsidR="005B7310" w:rsidRDefault="005B7310" w:rsidP="005B7310"/>
        </w:tc>
        <w:tc>
          <w:tcPr>
            <w:tcW w:w="2960" w:type="dxa"/>
            <w:tcBorders>
              <w:top w:val="nil"/>
              <w:left w:val="nil"/>
              <w:bottom w:val="single" w:sz="2" w:space="0" w:color="auto"/>
              <w:right w:val="nil"/>
            </w:tcBorders>
          </w:tcPr>
          <w:p w:rsidR="005B7310" w:rsidRDefault="005B7310" w:rsidP="005B7310"/>
        </w:tc>
        <w:tc>
          <w:tcPr>
            <w:tcW w:w="1644" w:type="dxa"/>
            <w:tcBorders>
              <w:top w:val="nil"/>
              <w:left w:val="nil"/>
              <w:bottom w:val="single" w:sz="2" w:space="0" w:color="auto"/>
              <w:right w:val="dotted" w:sz="4" w:space="0" w:color="auto"/>
            </w:tcBorders>
          </w:tcPr>
          <w:p w:rsidR="005B7310" w:rsidRDefault="005B7310" w:rsidP="005B7310"/>
        </w:tc>
        <w:tc>
          <w:tcPr>
            <w:tcW w:w="6788" w:type="dxa"/>
            <w:gridSpan w:val="2"/>
            <w:tcBorders>
              <w:top w:val="dotted" w:sz="4" w:space="0" w:color="auto"/>
              <w:left w:val="dotted" w:sz="4" w:space="0" w:color="auto"/>
              <w:bottom w:val="single" w:sz="2" w:space="0" w:color="auto"/>
              <w:right w:val="nil"/>
            </w:tcBorders>
          </w:tcPr>
          <w:p w:rsidR="005B7310" w:rsidRDefault="00634982" w:rsidP="005B7310">
            <w:r w:rsidRPr="00DC033A">
              <w:rPr>
                <w:rFonts w:asciiTheme="majorHAnsi" w:hAnsiTheme="majorHAnsi"/>
                <w:color w:val="auto"/>
              </w:rPr>
              <w:t>(</w:t>
            </w:r>
            <w:r w:rsidRPr="00DC033A">
              <w:rPr>
                <w:rFonts w:asciiTheme="majorHAnsi" w:hAnsiTheme="majorHAnsi"/>
                <w:i/>
                <w:color w:val="auto"/>
              </w:rPr>
              <w:t>ComC 4.1.1</w:t>
            </w:r>
            <w:r w:rsidRPr="00DC033A">
              <w:rPr>
                <w:rFonts w:asciiTheme="majorHAnsi" w:hAnsiTheme="majorHAnsi"/>
                <w:color w:val="auto"/>
              </w:rPr>
              <w:t>) Ensure that all critical communications networks are functioning</w:t>
            </w:r>
          </w:p>
        </w:tc>
      </w:tr>
      <w:tr w:rsidR="005B7310" w:rsidTr="00AA598D">
        <w:tc>
          <w:tcPr>
            <w:tcW w:w="1468" w:type="dxa"/>
            <w:tcBorders>
              <w:top w:val="single" w:sz="12" w:space="0" w:color="548DD4" w:themeColor="text2" w:themeTint="99"/>
              <w:left w:val="nil"/>
              <w:bottom w:val="single" w:sz="12" w:space="0" w:color="548DD4" w:themeColor="text2" w:themeTint="99"/>
              <w:right w:val="dotted" w:sz="4" w:space="0" w:color="auto"/>
            </w:tcBorders>
          </w:tcPr>
          <w:p w:rsidR="005B7310" w:rsidRPr="00D1245A" w:rsidRDefault="005B7310" w:rsidP="005B7310">
            <w:pPr>
              <w:rPr>
                <w:i/>
              </w:rPr>
            </w:pPr>
            <w:r w:rsidRPr="00D1245A">
              <w:rPr>
                <w:i/>
              </w:rPr>
              <w:t>Objective 5</w:t>
            </w:r>
          </w:p>
        </w:tc>
        <w:tc>
          <w:tcPr>
            <w:tcW w:w="11392" w:type="dxa"/>
            <w:gridSpan w:val="4"/>
            <w:tcBorders>
              <w:top w:val="single" w:sz="12" w:space="0" w:color="548DD4" w:themeColor="text2" w:themeTint="99"/>
              <w:left w:val="dotted" w:sz="4" w:space="0" w:color="auto"/>
              <w:bottom w:val="single" w:sz="12" w:space="0" w:color="548DD4" w:themeColor="text2" w:themeTint="99"/>
              <w:right w:val="dotted" w:sz="4" w:space="0" w:color="auto"/>
            </w:tcBorders>
          </w:tcPr>
          <w:p w:rsidR="005B7310" w:rsidRDefault="00634982" w:rsidP="005B7310">
            <w:r w:rsidRPr="00DC033A">
              <w:rPr>
                <w:rFonts w:asciiTheme="majorHAnsi" w:hAnsiTheme="majorHAnsi"/>
                <w:b/>
              </w:rPr>
              <w:t>Evaluate the methods established to track both patients and staff throughout the region</w:t>
            </w:r>
            <w:r>
              <w:t>.</w:t>
            </w:r>
          </w:p>
        </w:tc>
      </w:tr>
      <w:tr w:rsidR="005B7310" w:rsidTr="00AA598D">
        <w:tc>
          <w:tcPr>
            <w:tcW w:w="1468" w:type="dxa"/>
            <w:tcBorders>
              <w:top w:val="single" w:sz="12" w:space="0" w:color="548DD4" w:themeColor="text2" w:themeTint="99"/>
              <w:left w:val="nil"/>
              <w:bottom w:val="nil"/>
              <w:right w:val="nil"/>
            </w:tcBorders>
          </w:tcPr>
          <w:p w:rsidR="005B7310" w:rsidRDefault="005B7310" w:rsidP="005B7310"/>
        </w:tc>
        <w:tc>
          <w:tcPr>
            <w:tcW w:w="2960" w:type="dxa"/>
            <w:tcBorders>
              <w:top w:val="single" w:sz="12" w:space="0" w:color="548DD4" w:themeColor="text2" w:themeTint="99"/>
              <w:left w:val="nil"/>
              <w:bottom w:val="single" w:sz="2" w:space="0" w:color="auto"/>
              <w:right w:val="dotted" w:sz="4" w:space="0" w:color="auto"/>
            </w:tcBorders>
            <w:shd w:val="clear" w:color="auto" w:fill="F2F2F2" w:themeFill="background1" w:themeFillShade="F2"/>
          </w:tcPr>
          <w:p w:rsidR="005B7310" w:rsidRDefault="005B7310" w:rsidP="005B7310">
            <w:r w:rsidRPr="00D1245A">
              <w:rPr>
                <w:i/>
              </w:rPr>
              <w:t>Target Capability:</w:t>
            </w:r>
            <w:r>
              <w:t xml:space="preserve">  </w:t>
            </w:r>
            <w:r w:rsidRPr="00D1245A">
              <w:rPr>
                <w:b/>
              </w:rPr>
              <w:t>State</w:t>
            </w:r>
          </w:p>
        </w:tc>
        <w:tc>
          <w:tcPr>
            <w:tcW w:w="8432" w:type="dxa"/>
            <w:gridSpan w:val="3"/>
            <w:tcBorders>
              <w:top w:val="single" w:sz="12" w:space="0" w:color="548DD4" w:themeColor="text2" w:themeTint="99"/>
              <w:left w:val="dotted" w:sz="4" w:space="0" w:color="auto"/>
              <w:bottom w:val="single" w:sz="2" w:space="0" w:color="auto"/>
              <w:right w:val="nil"/>
            </w:tcBorders>
            <w:shd w:val="clear" w:color="auto" w:fill="F2F2F2" w:themeFill="background1" w:themeFillShade="F2"/>
          </w:tcPr>
          <w:p w:rsidR="005B7310" w:rsidRPr="00D1245A" w:rsidRDefault="00372FCF" w:rsidP="005B7310">
            <w:pPr>
              <w:pStyle w:val="Quote"/>
              <w:rPr>
                <w:i w:val="0"/>
              </w:rPr>
            </w:pPr>
            <w:r>
              <w:rPr>
                <w:i w:val="0"/>
                <w:color w:val="auto"/>
              </w:rPr>
              <w:t>10.  Medical Surge</w:t>
            </w:r>
          </w:p>
        </w:tc>
      </w:tr>
      <w:tr w:rsidR="005B7310" w:rsidTr="00AA598D">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tcPr>
          <w:p w:rsidR="005B7310" w:rsidRPr="00D1245A" w:rsidRDefault="005B7310" w:rsidP="005B7310">
            <w:pPr>
              <w:jc w:val="right"/>
              <w:rPr>
                <w:i/>
              </w:rPr>
            </w:pPr>
            <w:r w:rsidRPr="00D1245A">
              <w:rPr>
                <w:i/>
              </w:rPr>
              <w:t>Function</w:t>
            </w:r>
          </w:p>
        </w:tc>
        <w:tc>
          <w:tcPr>
            <w:tcW w:w="8432" w:type="dxa"/>
            <w:gridSpan w:val="3"/>
            <w:tcBorders>
              <w:top w:val="single" w:sz="2" w:space="0" w:color="auto"/>
              <w:left w:val="dotted" w:sz="4" w:space="0" w:color="auto"/>
              <w:bottom w:val="single" w:sz="2" w:space="0" w:color="auto"/>
              <w:right w:val="dotted" w:sz="4" w:space="0" w:color="auto"/>
            </w:tcBorders>
          </w:tcPr>
          <w:p w:rsidR="005B7310" w:rsidRDefault="00372FCF" w:rsidP="005B7310">
            <w:r>
              <w:t>3.  Assist healthcare organizations with surge capacity and capability</w:t>
            </w:r>
          </w:p>
        </w:tc>
      </w:tr>
      <w:tr w:rsidR="005B7310" w:rsidTr="00372FCF">
        <w:tc>
          <w:tcPr>
            <w:tcW w:w="1468" w:type="dxa"/>
            <w:tcBorders>
              <w:top w:val="nil"/>
              <w:left w:val="nil"/>
              <w:bottom w:val="nil"/>
              <w:right w:val="nil"/>
            </w:tcBorders>
          </w:tcPr>
          <w:p w:rsidR="005B7310" w:rsidRDefault="005B7310" w:rsidP="005B7310"/>
        </w:tc>
        <w:tc>
          <w:tcPr>
            <w:tcW w:w="2960" w:type="dxa"/>
            <w:tcBorders>
              <w:top w:val="single" w:sz="2" w:space="0" w:color="auto"/>
              <w:left w:val="nil"/>
              <w:bottom w:val="single" w:sz="2" w:space="0" w:color="auto"/>
              <w:right w:val="dotted" w:sz="4" w:space="0" w:color="auto"/>
            </w:tcBorders>
            <w:shd w:val="clear" w:color="auto" w:fill="F2F2F2" w:themeFill="background1" w:themeFillShade="F2"/>
          </w:tcPr>
          <w:p w:rsidR="005B7310" w:rsidRDefault="005B7310" w:rsidP="005B7310">
            <w:r w:rsidRPr="00D1245A">
              <w:rPr>
                <w:i/>
              </w:rPr>
              <w:t>Target Capability:</w:t>
            </w:r>
            <w:r>
              <w:t xml:space="preserve">  </w:t>
            </w:r>
            <w:r>
              <w:rPr>
                <w:b/>
              </w:rPr>
              <w:t>HSEEP</w:t>
            </w:r>
          </w:p>
        </w:tc>
        <w:tc>
          <w:tcPr>
            <w:tcW w:w="8432" w:type="dxa"/>
            <w:gridSpan w:val="3"/>
            <w:tcBorders>
              <w:top w:val="single" w:sz="2" w:space="0" w:color="auto"/>
              <w:left w:val="dotted" w:sz="4" w:space="0" w:color="auto"/>
              <w:bottom w:val="single" w:sz="2" w:space="0" w:color="auto"/>
              <w:right w:val="dotted" w:sz="4" w:space="0" w:color="auto"/>
            </w:tcBorders>
            <w:shd w:val="clear" w:color="auto" w:fill="F2F2F2" w:themeFill="background1" w:themeFillShade="F2"/>
          </w:tcPr>
          <w:p w:rsidR="005B7310" w:rsidRPr="00372FCF" w:rsidRDefault="00372FCF" w:rsidP="005B7310">
            <w:pPr>
              <w:rPr>
                <w:i/>
              </w:rPr>
            </w:pPr>
            <w:r w:rsidRPr="00372FCF">
              <w:rPr>
                <w:i/>
              </w:rPr>
              <w:t>Medical Surge</w:t>
            </w:r>
          </w:p>
        </w:tc>
      </w:tr>
      <w:tr w:rsidR="00372FCF" w:rsidTr="00372FCF">
        <w:tc>
          <w:tcPr>
            <w:tcW w:w="1468" w:type="dxa"/>
            <w:tcBorders>
              <w:top w:val="nil"/>
              <w:left w:val="nil"/>
              <w:bottom w:val="nil"/>
              <w:right w:val="nil"/>
            </w:tcBorders>
          </w:tcPr>
          <w:p w:rsidR="00372FCF" w:rsidRDefault="00372FCF" w:rsidP="005B7310"/>
        </w:tc>
        <w:tc>
          <w:tcPr>
            <w:tcW w:w="2960" w:type="dxa"/>
            <w:tcBorders>
              <w:top w:val="single" w:sz="2" w:space="0" w:color="auto"/>
              <w:left w:val="nil"/>
              <w:bottom w:val="single" w:sz="2" w:space="0" w:color="auto"/>
              <w:right w:val="nil"/>
            </w:tcBorders>
            <w:shd w:val="clear" w:color="auto" w:fill="FFFFFF" w:themeFill="background1"/>
          </w:tcPr>
          <w:p w:rsidR="00372FCF" w:rsidRPr="00F11D52" w:rsidRDefault="00372FCF" w:rsidP="00382535">
            <w:pPr>
              <w:jc w:val="right"/>
              <w:rPr>
                <w:i/>
              </w:rPr>
            </w:pPr>
            <w:r w:rsidRPr="00F11D52">
              <w:rPr>
                <w:i/>
              </w:rPr>
              <w:t>Activity</w:t>
            </w:r>
          </w:p>
        </w:tc>
        <w:tc>
          <w:tcPr>
            <w:tcW w:w="8432" w:type="dxa"/>
            <w:gridSpan w:val="3"/>
            <w:tcBorders>
              <w:top w:val="single" w:sz="2" w:space="0" w:color="auto"/>
              <w:left w:val="nil"/>
              <w:bottom w:val="single" w:sz="2" w:space="0" w:color="auto"/>
              <w:right w:val="dotted" w:sz="4" w:space="0" w:color="auto"/>
            </w:tcBorders>
            <w:shd w:val="clear" w:color="auto" w:fill="FFFFFF" w:themeFill="background1"/>
          </w:tcPr>
          <w:p w:rsidR="00372FCF" w:rsidRDefault="00372FCF" w:rsidP="00382535">
            <w:r>
              <w:rPr>
                <w:rFonts w:asciiTheme="majorHAnsi" w:hAnsiTheme="majorHAnsi"/>
                <w:i/>
                <w:color w:val="auto"/>
              </w:rPr>
              <w:t>Implement Surge Patient Transfer Procedures</w:t>
            </w:r>
          </w:p>
        </w:tc>
      </w:tr>
      <w:tr w:rsidR="00372FCF" w:rsidTr="00896AFC">
        <w:tc>
          <w:tcPr>
            <w:tcW w:w="1468" w:type="dxa"/>
            <w:tcBorders>
              <w:top w:val="nil"/>
              <w:left w:val="nil"/>
              <w:bottom w:val="single" w:sz="12" w:space="0" w:color="548DD4" w:themeColor="text2" w:themeTint="99"/>
              <w:right w:val="nil"/>
            </w:tcBorders>
          </w:tcPr>
          <w:p w:rsidR="00372FCF" w:rsidRDefault="00372FCF" w:rsidP="005B7310"/>
        </w:tc>
        <w:tc>
          <w:tcPr>
            <w:tcW w:w="2960" w:type="dxa"/>
            <w:tcBorders>
              <w:top w:val="single" w:sz="2" w:space="0" w:color="auto"/>
              <w:left w:val="nil"/>
              <w:bottom w:val="single" w:sz="12" w:space="0" w:color="548DD4" w:themeColor="text2" w:themeTint="99"/>
              <w:right w:val="nil"/>
            </w:tcBorders>
            <w:shd w:val="clear" w:color="auto" w:fill="FFFFFF" w:themeFill="background1"/>
          </w:tcPr>
          <w:p w:rsidR="00372FCF" w:rsidRDefault="00372FCF" w:rsidP="00382535"/>
        </w:tc>
        <w:tc>
          <w:tcPr>
            <w:tcW w:w="8432" w:type="dxa"/>
            <w:gridSpan w:val="3"/>
            <w:tcBorders>
              <w:top w:val="single" w:sz="2" w:space="0" w:color="auto"/>
              <w:left w:val="nil"/>
              <w:bottom w:val="single" w:sz="12" w:space="0" w:color="548DD4" w:themeColor="text2" w:themeTint="99"/>
              <w:right w:val="dotted" w:sz="4" w:space="0" w:color="auto"/>
            </w:tcBorders>
            <w:shd w:val="clear" w:color="auto" w:fill="FFFFFF" w:themeFill="background1"/>
          </w:tcPr>
          <w:p w:rsidR="00372FCF" w:rsidRPr="00451A9A" w:rsidRDefault="00372FCF" w:rsidP="00372FCF">
            <w:pPr>
              <w:ind w:left="1512" w:hanging="1620"/>
              <w:rPr>
                <w:i/>
              </w:rPr>
            </w:pPr>
            <w:r w:rsidRPr="00451A9A">
              <w:rPr>
                <w:i/>
              </w:rPr>
              <w:t>Critical Tasks</w:t>
            </w:r>
            <w:r>
              <w:rPr>
                <w:i/>
              </w:rPr>
              <w:t xml:space="preserve">   </w:t>
            </w:r>
            <w:r w:rsidRPr="00DC033A">
              <w:rPr>
                <w:rFonts w:asciiTheme="majorHAnsi" w:hAnsiTheme="majorHAnsi"/>
                <w:i/>
                <w:color w:val="auto"/>
              </w:rPr>
              <w:t>(ResC1b 5.3)  Provide knowledge of visibility of available destination medical care facilities/services and tracking for mass movement of patients, ensuring patients are matched with transportation and destinations that provide appropriate levels of medical care</w:t>
            </w:r>
          </w:p>
        </w:tc>
      </w:tr>
      <w:tr w:rsidR="00372FCF" w:rsidTr="00896AFC">
        <w:tc>
          <w:tcPr>
            <w:tcW w:w="1468" w:type="dxa"/>
            <w:tcBorders>
              <w:top w:val="single" w:sz="12" w:space="0" w:color="548DD4" w:themeColor="text2" w:themeTint="99"/>
              <w:left w:val="nil"/>
              <w:bottom w:val="single" w:sz="12" w:space="0" w:color="548DD4" w:themeColor="text2" w:themeTint="99"/>
              <w:right w:val="nil"/>
            </w:tcBorders>
          </w:tcPr>
          <w:p w:rsidR="00372FCF" w:rsidRPr="002E4E93" w:rsidRDefault="00372FCF" w:rsidP="00382535">
            <w:pPr>
              <w:rPr>
                <w:i/>
              </w:rPr>
            </w:pPr>
            <w:r>
              <w:rPr>
                <w:i/>
              </w:rPr>
              <w:t>Objective 6</w:t>
            </w:r>
          </w:p>
        </w:tc>
        <w:tc>
          <w:tcPr>
            <w:tcW w:w="11392" w:type="dxa"/>
            <w:gridSpan w:val="4"/>
            <w:tcBorders>
              <w:top w:val="single" w:sz="12" w:space="0" w:color="548DD4" w:themeColor="text2" w:themeTint="99"/>
              <w:left w:val="nil"/>
              <w:bottom w:val="single" w:sz="12" w:space="0" w:color="548DD4" w:themeColor="text2" w:themeTint="99"/>
              <w:right w:val="dotted" w:sz="4" w:space="0" w:color="auto"/>
            </w:tcBorders>
            <w:shd w:val="clear" w:color="auto" w:fill="FFFFFF" w:themeFill="background1"/>
          </w:tcPr>
          <w:p w:rsidR="00372FCF" w:rsidRPr="002E4E93" w:rsidRDefault="00372FCF" w:rsidP="00382535">
            <w:pPr>
              <w:rPr>
                <w:i/>
              </w:rPr>
            </w:pPr>
            <w:r w:rsidRPr="00DC033A">
              <w:rPr>
                <w:rFonts w:asciiTheme="majorHAnsi" w:hAnsiTheme="majorHAnsi"/>
                <w:b/>
                <w:color w:val="auto"/>
              </w:rPr>
              <w:t>Evaluate the effectiveness and proficiency of plans for emergency credentialing of medical providers at area hospitals</w:t>
            </w:r>
          </w:p>
        </w:tc>
      </w:tr>
      <w:tr w:rsidR="00372FCF" w:rsidTr="00896AFC">
        <w:tc>
          <w:tcPr>
            <w:tcW w:w="1468" w:type="dxa"/>
            <w:tcBorders>
              <w:top w:val="single" w:sz="12" w:space="0" w:color="548DD4" w:themeColor="text2" w:themeTint="99"/>
              <w:left w:val="nil"/>
              <w:bottom w:val="nil"/>
              <w:right w:val="nil"/>
            </w:tcBorders>
          </w:tcPr>
          <w:p w:rsidR="00372FCF" w:rsidRDefault="00372FCF" w:rsidP="00382535"/>
        </w:tc>
        <w:tc>
          <w:tcPr>
            <w:tcW w:w="2960" w:type="dxa"/>
            <w:tcBorders>
              <w:top w:val="single" w:sz="12" w:space="0" w:color="548DD4" w:themeColor="text2" w:themeTint="99"/>
              <w:left w:val="nil"/>
              <w:bottom w:val="single" w:sz="2" w:space="0" w:color="auto"/>
              <w:right w:val="dotted" w:sz="4" w:space="0" w:color="auto"/>
            </w:tcBorders>
            <w:shd w:val="clear" w:color="auto" w:fill="F2F2F2" w:themeFill="background1" w:themeFillShade="F2"/>
          </w:tcPr>
          <w:p w:rsidR="00372FCF" w:rsidRDefault="00372FCF" w:rsidP="00382535">
            <w:r w:rsidRPr="00F11D52">
              <w:rPr>
                <w:i/>
              </w:rPr>
              <w:t>Target Capability</w:t>
            </w:r>
            <w:r>
              <w:t xml:space="preserve">:   </w:t>
            </w:r>
            <w:r w:rsidRPr="00F11D52">
              <w:rPr>
                <w:b/>
              </w:rPr>
              <w:t>State</w:t>
            </w:r>
          </w:p>
        </w:tc>
        <w:tc>
          <w:tcPr>
            <w:tcW w:w="8432" w:type="dxa"/>
            <w:gridSpan w:val="3"/>
            <w:tcBorders>
              <w:top w:val="single" w:sz="12" w:space="0" w:color="548DD4" w:themeColor="text2" w:themeTint="99"/>
              <w:left w:val="dotted" w:sz="4" w:space="0" w:color="auto"/>
              <w:bottom w:val="single" w:sz="2" w:space="0" w:color="auto"/>
              <w:right w:val="dotted" w:sz="4" w:space="0" w:color="auto"/>
            </w:tcBorders>
            <w:shd w:val="clear" w:color="auto" w:fill="F2F2F2" w:themeFill="background1" w:themeFillShade="F2"/>
          </w:tcPr>
          <w:p w:rsidR="00372FCF" w:rsidRDefault="00382535" w:rsidP="00382535">
            <w:r>
              <w:t>15. Volunteer Management</w:t>
            </w:r>
          </w:p>
        </w:tc>
      </w:tr>
      <w:tr w:rsidR="00372FCF" w:rsidTr="00382535">
        <w:tc>
          <w:tcPr>
            <w:tcW w:w="1468" w:type="dxa"/>
            <w:tcBorders>
              <w:top w:val="nil"/>
              <w:left w:val="nil"/>
              <w:bottom w:val="nil"/>
              <w:right w:val="nil"/>
            </w:tcBorders>
          </w:tcPr>
          <w:p w:rsidR="00372FCF" w:rsidRDefault="00372FCF" w:rsidP="00382535"/>
        </w:tc>
        <w:tc>
          <w:tcPr>
            <w:tcW w:w="2960" w:type="dxa"/>
            <w:tcBorders>
              <w:top w:val="single" w:sz="2" w:space="0" w:color="auto"/>
              <w:left w:val="nil"/>
              <w:bottom w:val="single" w:sz="2" w:space="0" w:color="auto"/>
              <w:right w:val="dotted" w:sz="4" w:space="0" w:color="auto"/>
            </w:tcBorders>
            <w:shd w:val="clear" w:color="auto" w:fill="FFFFFF" w:themeFill="background1"/>
          </w:tcPr>
          <w:p w:rsidR="00372FCF" w:rsidRPr="00F11D52" w:rsidRDefault="00372FCF" w:rsidP="00382535">
            <w:pPr>
              <w:jc w:val="right"/>
              <w:rPr>
                <w:i/>
              </w:rPr>
            </w:pPr>
            <w:r w:rsidRPr="00F11D52">
              <w:rPr>
                <w:i/>
              </w:rPr>
              <w:t>Function</w:t>
            </w:r>
          </w:p>
        </w:tc>
        <w:tc>
          <w:tcPr>
            <w:tcW w:w="8432" w:type="dxa"/>
            <w:gridSpan w:val="3"/>
            <w:tcBorders>
              <w:top w:val="single" w:sz="2" w:space="0" w:color="auto"/>
              <w:left w:val="dotted" w:sz="4" w:space="0" w:color="auto"/>
              <w:bottom w:val="single" w:sz="2" w:space="0" w:color="auto"/>
              <w:right w:val="dotted" w:sz="4" w:space="0" w:color="auto"/>
            </w:tcBorders>
            <w:shd w:val="clear" w:color="auto" w:fill="FFFFFF" w:themeFill="background1"/>
          </w:tcPr>
          <w:p w:rsidR="00372FCF" w:rsidRDefault="00382535" w:rsidP="00382535">
            <w:r>
              <w:t>3.  Organization and assignment of volunteers</w:t>
            </w:r>
          </w:p>
        </w:tc>
      </w:tr>
      <w:tr w:rsidR="00372FCF" w:rsidTr="00372FCF">
        <w:tc>
          <w:tcPr>
            <w:tcW w:w="1468" w:type="dxa"/>
            <w:tcBorders>
              <w:top w:val="nil"/>
              <w:left w:val="nil"/>
              <w:bottom w:val="nil"/>
              <w:right w:val="nil"/>
            </w:tcBorders>
          </w:tcPr>
          <w:p w:rsidR="00372FCF" w:rsidRDefault="00372FCF" w:rsidP="00382535"/>
        </w:tc>
        <w:tc>
          <w:tcPr>
            <w:tcW w:w="2960" w:type="dxa"/>
            <w:tcBorders>
              <w:top w:val="single" w:sz="2" w:space="0" w:color="auto"/>
              <w:left w:val="nil"/>
              <w:bottom w:val="single" w:sz="2" w:space="0" w:color="auto"/>
              <w:right w:val="dotted" w:sz="4" w:space="0" w:color="auto"/>
            </w:tcBorders>
            <w:shd w:val="clear" w:color="auto" w:fill="F2F2F2" w:themeFill="background1" w:themeFillShade="F2"/>
          </w:tcPr>
          <w:p w:rsidR="00372FCF" w:rsidRDefault="00372FCF" w:rsidP="00382535">
            <w:r w:rsidRPr="00F11D52">
              <w:rPr>
                <w:i/>
              </w:rPr>
              <w:t xml:space="preserve">Target Capability:  </w:t>
            </w:r>
            <w:r w:rsidRPr="00451A9A">
              <w:rPr>
                <w:b/>
              </w:rPr>
              <w:t>HSEEP</w:t>
            </w:r>
          </w:p>
        </w:tc>
        <w:tc>
          <w:tcPr>
            <w:tcW w:w="8432" w:type="dxa"/>
            <w:gridSpan w:val="3"/>
            <w:tcBorders>
              <w:top w:val="single" w:sz="2" w:space="0" w:color="auto"/>
              <w:left w:val="dotted" w:sz="4" w:space="0" w:color="auto"/>
              <w:bottom w:val="single" w:sz="2" w:space="0" w:color="auto"/>
              <w:right w:val="dotted" w:sz="4" w:space="0" w:color="auto"/>
            </w:tcBorders>
            <w:shd w:val="clear" w:color="auto" w:fill="F2F2F2" w:themeFill="background1" w:themeFillShade="F2"/>
          </w:tcPr>
          <w:p w:rsidR="00372FCF" w:rsidRDefault="00372FCF" w:rsidP="00382535">
            <w:r>
              <w:t>Medical Surge</w:t>
            </w:r>
          </w:p>
        </w:tc>
      </w:tr>
      <w:tr w:rsidR="00372FCF" w:rsidTr="00372FCF">
        <w:tc>
          <w:tcPr>
            <w:tcW w:w="1468" w:type="dxa"/>
            <w:tcBorders>
              <w:top w:val="nil"/>
              <w:left w:val="nil"/>
              <w:bottom w:val="nil"/>
              <w:right w:val="nil"/>
            </w:tcBorders>
          </w:tcPr>
          <w:p w:rsidR="00372FCF" w:rsidRDefault="00372FCF" w:rsidP="00382535"/>
        </w:tc>
        <w:tc>
          <w:tcPr>
            <w:tcW w:w="2960" w:type="dxa"/>
            <w:tcBorders>
              <w:top w:val="single" w:sz="2" w:space="0" w:color="auto"/>
              <w:left w:val="nil"/>
              <w:bottom w:val="single" w:sz="2" w:space="0" w:color="auto"/>
              <w:right w:val="nil"/>
            </w:tcBorders>
            <w:shd w:val="clear" w:color="auto" w:fill="FFFFFF" w:themeFill="background1"/>
          </w:tcPr>
          <w:p w:rsidR="00372FCF" w:rsidRPr="00F11D52" w:rsidRDefault="00372FCF" w:rsidP="00382535">
            <w:pPr>
              <w:jc w:val="right"/>
              <w:rPr>
                <w:i/>
              </w:rPr>
            </w:pPr>
            <w:r w:rsidRPr="00F11D52">
              <w:rPr>
                <w:i/>
              </w:rPr>
              <w:t>Activity</w:t>
            </w:r>
          </w:p>
        </w:tc>
        <w:tc>
          <w:tcPr>
            <w:tcW w:w="8432" w:type="dxa"/>
            <w:gridSpan w:val="3"/>
            <w:tcBorders>
              <w:top w:val="single" w:sz="2" w:space="0" w:color="auto"/>
              <w:left w:val="nil"/>
              <w:bottom w:val="single" w:sz="2" w:space="0" w:color="auto"/>
              <w:right w:val="dotted" w:sz="4" w:space="0" w:color="auto"/>
            </w:tcBorders>
            <w:shd w:val="clear" w:color="auto" w:fill="FFFFFF" w:themeFill="background1"/>
          </w:tcPr>
          <w:p w:rsidR="00372FCF" w:rsidRDefault="00372FCF" w:rsidP="00382535">
            <w:r>
              <w:t>Direct Medical Surge Tactical Operations</w:t>
            </w:r>
          </w:p>
        </w:tc>
      </w:tr>
      <w:tr w:rsidR="00896AFC" w:rsidTr="00372FCF">
        <w:tc>
          <w:tcPr>
            <w:tcW w:w="1468" w:type="dxa"/>
            <w:tcBorders>
              <w:top w:val="nil"/>
              <w:left w:val="nil"/>
              <w:bottom w:val="nil"/>
              <w:right w:val="nil"/>
            </w:tcBorders>
          </w:tcPr>
          <w:p w:rsidR="00896AFC" w:rsidRDefault="00896AFC" w:rsidP="00382535"/>
        </w:tc>
        <w:tc>
          <w:tcPr>
            <w:tcW w:w="2960" w:type="dxa"/>
            <w:tcBorders>
              <w:top w:val="single" w:sz="2" w:space="0" w:color="auto"/>
              <w:left w:val="nil"/>
              <w:bottom w:val="single" w:sz="2" w:space="0" w:color="auto"/>
              <w:right w:val="nil"/>
            </w:tcBorders>
            <w:shd w:val="clear" w:color="auto" w:fill="FFFFFF" w:themeFill="background1"/>
          </w:tcPr>
          <w:p w:rsidR="00896AFC" w:rsidRDefault="00896AFC" w:rsidP="00382535"/>
        </w:tc>
        <w:tc>
          <w:tcPr>
            <w:tcW w:w="8432" w:type="dxa"/>
            <w:gridSpan w:val="3"/>
            <w:tcBorders>
              <w:top w:val="single" w:sz="2" w:space="0" w:color="auto"/>
              <w:left w:val="nil"/>
              <w:bottom w:val="single" w:sz="2" w:space="0" w:color="auto"/>
              <w:right w:val="dotted" w:sz="4" w:space="0" w:color="auto"/>
            </w:tcBorders>
            <w:shd w:val="clear" w:color="auto" w:fill="FFFFFF" w:themeFill="background1"/>
          </w:tcPr>
          <w:p w:rsidR="00896AFC" w:rsidRPr="00451A9A" w:rsidRDefault="00896AFC" w:rsidP="00382535">
            <w:pPr>
              <w:ind w:left="1512" w:hanging="1620"/>
              <w:rPr>
                <w:i/>
              </w:rPr>
            </w:pPr>
            <w:r w:rsidRPr="00451A9A">
              <w:rPr>
                <w:i/>
              </w:rPr>
              <w:t>Critical Tasks</w:t>
            </w:r>
            <w:r>
              <w:rPr>
                <w:i/>
              </w:rPr>
              <w:t xml:space="preserve">   </w:t>
            </w:r>
            <w:r w:rsidRPr="00896AFC">
              <w:rPr>
                <w:rFonts w:asciiTheme="majorHAnsi" w:hAnsiTheme="majorHAnsi"/>
                <w:i/>
                <w:color w:val="auto"/>
              </w:rPr>
              <w:t>(ResC1b 3.4.53)Implement emergency credentialing and privileging procedures</w:t>
            </w:r>
          </w:p>
        </w:tc>
      </w:tr>
    </w:tbl>
    <w:p w:rsidR="00E52B07" w:rsidRPr="00DC033A" w:rsidRDefault="00E52B07" w:rsidP="00E52B07">
      <w:pPr>
        <w:ind w:left="720"/>
        <w:rPr>
          <w:rFonts w:asciiTheme="majorHAnsi" w:hAnsiTheme="majorHAnsi"/>
        </w:rPr>
      </w:pPr>
    </w:p>
    <w:p w:rsidR="00E52B07" w:rsidRPr="00DC033A" w:rsidRDefault="00E52B07" w:rsidP="00896AFC">
      <w:pPr>
        <w:rPr>
          <w:rFonts w:asciiTheme="majorHAnsi" w:hAnsiTheme="majorHAnsi"/>
        </w:rPr>
      </w:pPr>
    </w:p>
    <w:p w:rsidR="00D02C9B" w:rsidRPr="006F71FD" w:rsidRDefault="00D02C9B" w:rsidP="00FD35D6">
      <w:pPr>
        <w:pStyle w:val="SectionHeading2"/>
        <w:rPr>
          <w:rFonts w:asciiTheme="majorHAnsi" w:hAnsiTheme="majorHAnsi"/>
          <w:b w:val="0"/>
          <w:i/>
          <w:sz w:val="24"/>
          <w:szCs w:val="24"/>
        </w:rPr>
      </w:pPr>
      <w:r w:rsidRPr="006F71FD">
        <w:rPr>
          <w:rFonts w:asciiTheme="majorHAnsi" w:hAnsiTheme="majorHAnsi"/>
          <w:b w:val="0"/>
          <w:i/>
          <w:sz w:val="24"/>
          <w:szCs w:val="24"/>
        </w:rPr>
        <w:t>Scenario Summary</w:t>
      </w:r>
    </w:p>
    <w:p w:rsidR="00F55C4C" w:rsidRPr="006F71FD" w:rsidRDefault="00D1004F" w:rsidP="00C26EB3">
      <w:r w:rsidRPr="006F71FD">
        <w:t>This exercise was originally planned for April 26, 2012.  Patient packets were delivered to each participating hospital, and pre-loaded weather bulletins were sent out to players on April 25, 2012.  On the exercise date, severe storms made it necessary to post pone the exercise to another day.  October 30, 2012 was designated as the make-up day.  On October 29</w:t>
      </w:r>
      <w:r w:rsidRPr="006F71FD">
        <w:rPr>
          <w:vertAlign w:val="superscript"/>
        </w:rPr>
        <w:t>th</w:t>
      </w:r>
      <w:r w:rsidRPr="006F71FD">
        <w:t>, the pre loaded weather bulletins were again sent to participants indicated an exercise message of severe weather.  These were sent out again on the morning of October 30</w:t>
      </w:r>
      <w:r w:rsidRPr="006F71FD">
        <w:rPr>
          <w:vertAlign w:val="superscript"/>
        </w:rPr>
        <w:t>th</w:t>
      </w:r>
      <w:r w:rsidR="00F55C4C" w:rsidRPr="006F71FD">
        <w:t>.  The make-up exercise was named “Sno</w:t>
      </w:r>
      <w:r w:rsidR="006F71FD" w:rsidRPr="006F71FD">
        <w:t>w</w:t>
      </w:r>
      <w:r w:rsidR="00F55C4C" w:rsidRPr="006F71FD">
        <w:t xml:space="preserve">nado 2012” due to the fact that again, weather conditions were similar to exercise conditions, with some areas receiving snow the night before.  </w:t>
      </w:r>
      <w:r w:rsidRPr="006F71FD">
        <w:t xml:space="preserve"> </w:t>
      </w:r>
    </w:p>
    <w:p w:rsidR="00F55C4C" w:rsidRPr="006F71FD" w:rsidRDefault="00F55C4C" w:rsidP="00C26EB3"/>
    <w:p w:rsidR="00D939A0" w:rsidRPr="00F55C4C" w:rsidRDefault="00F55C4C" w:rsidP="00C26EB3">
      <w:pPr>
        <w:sectPr w:rsidR="00D939A0" w:rsidRPr="00F55C4C" w:rsidSect="005B7310">
          <w:footerReference w:type="default" r:id="rId35"/>
          <w:pgSz w:w="15840" w:h="12240" w:orient="landscape" w:code="1"/>
          <w:pgMar w:top="1440" w:right="1714" w:bottom="1440" w:left="1440" w:header="720" w:footer="720" w:gutter="0"/>
          <w:cols w:space="720"/>
          <w:docGrid w:linePitch="360"/>
        </w:sectPr>
      </w:pPr>
      <w:r w:rsidRPr="006F71FD">
        <w:t xml:space="preserve">The </w:t>
      </w:r>
      <w:r w:rsidR="00D1004F" w:rsidRPr="006F71FD">
        <w:t xml:space="preserve"> </w:t>
      </w:r>
      <w:r w:rsidR="001C64E2" w:rsidRPr="006F71FD">
        <w:t xml:space="preserve">University of TN Medical Center (UTMC) </w:t>
      </w:r>
      <w:r w:rsidR="00D1004F" w:rsidRPr="006F71FD">
        <w:t>simulated</w:t>
      </w:r>
      <w:r w:rsidR="001C64E2" w:rsidRPr="006F71FD">
        <w:t xml:space="preserve"> a direct impact hit from a tornado, </w:t>
      </w:r>
      <w:r w:rsidR="00D1004F" w:rsidRPr="006F71FD">
        <w:t>which resulted</w:t>
      </w:r>
      <w:r w:rsidR="001C64E2" w:rsidRPr="006F71FD">
        <w:t xml:space="preserve"> in massive structural damage to the facility.  Ultimately, the hospital </w:t>
      </w:r>
      <w:r w:rsidR="00D1004F" w:rsidRPr="006F71FD">
        <w:t>was</w:t>
      </w:r>
      <w:r w:rsidR="001C64E2" w:rsidRPr="006F71FD">
        <w:t xml:space="preserve"> required to evacuate all of their patients. Receiving hospitals </w:t>
      </w:r>
      <w:r w:rsidR="00D1004F" w:rsidRPr="006F71FD">
        <w:t>were</w:t>
      </w:r>
      <w:r w:rsidR="001C64E2" w:rsidRPr="006F71FD">
        <w:t xml:space="preserve"> required to process a surge of patients </w:t>
      </w:r>
      <w:r w:rsidR="00D1004F" w:rsidRPr="006F71FD">
        <w:t xml:space="preserve">that had been evacuated from UTMC, injured at the hospital or </w:t>
      </w:r>
      <w:r w:rsidR="001C64E2" w:rsidRPr="006F71FD">
        <w:t xml:space="preserve">injured during the severe weather outbreak.  The Regional Medical Communications Center is housed at UTMC </w:t>
      </w:r>
      <w:r w:rsidR="00D1004F" w:rsidRPr="006F71FD">
        <w:t>and also sustained</w:t>
      </w:r>
      <w:r w:rsidR="001C64E2" w:rsidRPr="006F71FD">
        <w:t xml:space="preserve"> some damage, causing back up communications to be utilized.</w:t>
      </w:r>
    </w:p>
    <w:p w:rsidR="00BD07E6" w:rsidRPr="002F13D2" w:rsidRDefault="00BD07E6" w:rsidP="002F13D2">
      <w:pPr>
        <w:keepNext/>
        <w:widowControl/>
        <w:autoSpaceDE/>
        <w:autoSpaceDN/>
        <w:adjustRightInd/>
        <w:spacing w:before="240" w:after="160"/>
        <w:jc w:val="center"/>
        <w:outlineLvl w:val="0"/>
        <w:rPr>
          <w:rFonts w:ascii="Arial Bold" w:hAnsi="Arial Bold" w:cs="Arial"/>
          <w:b/>
          <w:bCs/>
          <w:smallCaps/>
          <w:color w:val="000080"/>
          <w:kern w:val="32"/>
          <w:sz w:val="38"/>
          <w:szCs w:val="38"/>
        </w:rPr>
      </w:pPr>
      <w:bookmarkStart w:id="8" w:name="_Toc232933695"/>
      <w:r w:rsidRPr="002F13D2">
        <w:rPr>
          <w:rFonts w:ascii="Arial Bold" w:hAnsi="Arial Bold" w:cs="Arial"/>
          <w:b/>
          <w:bCs/>
          <w:smallCaps/>
          <w:color w:val="000080"/>
          <w:kern w:val="32"/>
          <w:sz w:val="38"/>
          <w:szCs w:val="38"/>
        </w:rPr>
        <w:t>Section 3: Analysis of Capabilities</w:t>
      </w:r>
      <w:bookmarkEnd w:id="8"/>
    </w:p>
    <w:p w:rsidR="00912218" w:rsidRPr="00E52B07" w:rsidRDefault="00F05CD5" w:rsidP="00935334">
      <w:pPr>
        <w:rPr>
          <w:rFonts w:asciiTheme="majorHAnsi" w:hAnsiTheme="majorHAnsi"/>
        </w:rPr>
      </w:pPr>
      <w:r w:rsidRPr="00E52B07">
        <w:rPr>
          <w:rFonts w:asciiTheme="majorHAnsi" w:hAnsiTheme="majorHAnsi"/>
        </w:rPr>
        <w:t xml:space="preserve">This section of the report reviews </w:t>
      </w:r>
      <w:r w:rsidR="00C536DE" w:rsidRPr="00E52B07">
        <w:rPr>
          <w:rFonts w:asciiTheme="majorHAnsi" w:hAnsiTheme="majorHAnsi"/>
        </w:rPr>
        <w:t xml:space="preserve">the </w:t>
      </w:r>
      <w:r w:rsidRPr="00E52B07">
        <w:rPr>
          <w:rFonts w:asciiTheme="majorHAnsi" w:hAnsiTheme="majorHAnsi"/>
        </w:rPr>
        <w:t xml:space="preserve">performance of the </w:t>
      </w:r>
      <w:r w:rsidR="00912218" w:rsidRPr="00E52B07">
        <w:rPr>
          <w:rFonts w:asciiTheme="majorHAnsi" w:hAnsiTheme="majorHAnsi"/>
        </w:rPr>
        <w:t xml:space="preserve">exercised </w:t>
      </w:r>
      <w:r w:rsidR="00837391" w:rsidRPr="00E52B07">
        <w:rPr>
          <w:rFonts w:asciiTheme="majorHAnsi" w:hAnsiTheme="majorHAnsi"/>
        </w:rPr>
        <w:t xml:space="preserve">capabilities, activities, and </w:t>
      </w:r>
      <w:r w:rsidRPr="00E52B07">
        <w:rPr>
          <w:rFonts w:asciiTheme="majorHAnsi" w:hAnsiTheme="majorHAnsi"/>
        </w:rPr>
        <w:t>tasks</w:t>
      </w:r>
      <w:r w:rsidR="00912218" w:rsidRPr="00E52B07">
        <w:rPr>
          <w:rFonts w:asciiTheme="majorHAnsi" w:hAnsiTheme="majorHAnsi"/>
        </w:rPr>
        <w:t>.  I</w:t>
      </w:r>
      <w:r w:rsidRPr="00E52B07">
        <w:rPr>
          <w:rFonts w:asciiTheme="majorHAnsi" w:hAnsiTheme="majorHAnsi"/>
        </w:rPr>
        <w:t xml:space="preserve">n this section, </w:t>
      </w:r>
      <w:r w:rsidR="006D46FF" w:rsidRPr="00E52B07">
        <w:rPr>
          <w:rFonts w:asciiTheme="majorHAnsi" w:hAnsiTheme="majorHAnsi"/>
        </w:rPr>
        <w:t xml:space="preserve">observations </w:t>
      </w:r>
      <w:r w:rsidRPr="00E52B07">
        <w:rPr>
          <w:rFonts w:asciiTheme="majorHAnsi" w:hAnsiTheme="majorHAnsi"/>
        </w:rPr>
        <w:t>are organized by capability and associated activities.</w:t>
      </w:r>
      <w:r w:rsidR="000F5515" w:rsidRPr="00E52B07">
        <w:rPr>
          <w:rFonts w:asciiTheme="majorHAnsi" w:hAnsiTheme="majorHAnsi"/>
        </w:rPr>
        <w:t xml:space="preserve"> </w:t>
      </w:r>
      <w:r w:rsidRPr="00E52B07">
        <w:rPr>
          <w:rFonts w:asciiTheme="majorHAnsi" w:hAnsiTheme="majorHAnsi"/>
        </w:rPr>
        <w:t xml:space="preserve"> </w:t>
      </w:r>
      <w:r w:rsidR="00912218" w:rsidRPr="00E52B07">
        <w:rPr>
          <w:rFonts w:asciiTheme="majorHAnsi" w:hAnsiTheme="majorHAnsi"/>
        </w:rPr>
        <w:t>The capabilities</w:t>
      </w:r>
      <w:r w:rsidRPr="00E52B07">
        <w:rPr>
          <w:rFonts w:asciiTheme="majorHAnsi" w:hAnsiTheme="majorHAnsi"/>
        </w:rPr>
        <w:t xml:space="preserve"> </w:t>
      </w:r>
      <w:r w:rsidR="00912218" w:rsidRPr="00E52B07">
        <w:rPr>
          <w:rFonts w:asciiTheme="majorHAnsi" w:hAnsiTheme="majorHAnsi"/>
        </w:rPr>
        <w:t xml:space="preserve">linked to the </w:t>
      </w:r>
      <w:r w:rsidRPr="00E52B07">
        <w:rPr>
          <w:rFonts w:asciiTheme="majorHAnsi" w:hAnsiTheme="majorHAnsi"/>
        </w:rPr>
        <w:t>exercise objective</w:t>
      </w:r>
      <w:r w:rsidR="006F6299" w:rsidRPr="00E52B07">
        <w:rPr>
          <w:rFonts w:asciiTheme="majorHAnsi" w:hAnsiTheme="majorHAnsi"/>
        </w:rPr>
        <w:t>s</w:t>
      </w:r>
      <w:r w:rsidRPr="00E52B07">
        <w:rPr>
          <w:rFonts w:asciiTheme="majorHAnsi" w:hAnsiTheme="majorHAnsi"/>
        </w:rPr>
        <w:t xml:space="preserve"> </w:t>
      </w:r>
      <w:r w:rsidR="002D7749" w:rsidRPr="00E52B07">
        <w:rPr>
          <w:rFonts w:asciiTheme="majorHAnsi" w:hAnsiTheme="majorHAnsi"/>
        </w:rPr>
        <w:t xml:space="preserve">of </w:t>
      </w:r>
      <w:r w:rsidR="00715F0E" w:rsidRPr="00E52B07">
        <w:rPr>
          <w:rFonts w:asciiTheme="majorHAnsi" w:hAnsiTheme="majorHAnsi"/>
        </w:rPr>
        <w:t>Knox County/East Tennessee Region Hospital Full Scale Exercise</w:t>
      </w:r>
      <w:r w:rsidR="002D7749" w:rsidRPr="00E52B07">
        <w:rPr>
          <w:rFonts w:asciiTheme="majorHAnsi" w:hAnsiTheme="majorHAnsi"/>
        </w:rPr>
        <w:t xml:space="preserve"> </w:t>
      </w:r>
      <w:r w:rsidR="00912218" w:rsidRPr="00E52B07">
        <w:rPr>
          <w:rFonts w:asciiTheme="majorHAnsi" w:hAnsiTheme="majorHAnsi"/>
        </w:rPr>
        <w:t xml:space="preserve">are </w:t>
      </w:r>
      <w:r w:rsidRPr="00E52B07">
        <w:rPr>
          <w:rFonts w:asciiTheme="majorHAnsi" w:hAnsiTheme="majorHAnsi"/>
        </w:rPr>
        <w:t>listed below, followed b</w:t>
      </w:r>
      <w:r w:rsidR="00C124E9" w:rsidRPr="00E52B07">
        <w:rPr>
          <w:rFonts w:asciiTheme="majorHAnsi" w:hAnsiTheme="majorHAnsi"/>
        </w:rPr>
        <w:t xml:space="preserve">y corresponding activities.  </w:t>
      </w:r>
      <w:r w:rsidRPr="00E52B07">
        <w:rPr>
          <w:rFonts w:asciiTheme="majorHAnsi" w:hAnsiTheme="majorHAnsi"/>
        </w:rPr>
        <w:t>Ea</w:t>
      </w:r>
      <w:r w:rsidR="00912218" w:rsidRPr="00E52B07">
        <w:rPr>
          <w:rFonts w:asciiTheme="majorHAnsi" w:hAnsiTheme="majorHAnsi"/>
        </w:rPr>
        <w:t xml:space="preserve">ch activity </w:t>
      </w:r>
      <w:r w:rsidR="00935334" w:rsidRPr="00E52B07">
        <w:rPr>
          <w:rFonts w:asciiTheme="majorHAnsi" w:hAnsiTheme="majorHAnsi"/>
        </w:rPr>
        <w:t>is followed by related observations, which include references, analysis, and recommendations.</w:t>
      </w:r>
    </w:p>
    <w:p w:rsidR="00935334" w:rsidRPr="00E52B07" w:rsidRDefault="00935334" w:rsidP="00935334">
      <w:pPr>
        <w:rPr>
          <w:rFonts w:asciiTheme="majorHAnsi" w:hAnsiTheme="majorHAnsi"/>
        </w:rPr>
      </w:pPr>
    </w:p>
    <w:p w:rsidR="00896AFC" w:rsidRPr="00CA1866" w:rsidRDefault="00896AFC" w:rsidP="00896AFC">
      <w:pPr>
        <w:pBdr>
          <w:top w:val="single" w:sz="12" w:space="1" w:color="4F81BD" w:themeColor="accent1"/>
          <w:bottom w:val="single" w:sz="12" w:space="1" w:color="4F81BD" w:themeColor="accent1"/>
        </w:pBdr>
        <w:spacing w:before="240" w:after="40"/>
        <w:ind w:firstLine="720"/>
        <w:rPr>
          <w:rFonts w:asciiTheme="majorHAnsi" w:hAnsiTheme="majorHAnsi"/>
          <w:b/>
          <w:i/>
          <w:color w:val="000080"/>
          <w:sz w:val="32"/>
          <w:szCs w:val="32"/>
        </w:rPr>
      </w:pPr>
      <w:r>
        <w:rPr>
          <w:rFonts w:asciiTheme="majorHAnsi" w:hAnsiTheme="majorHAnsi"/>
          <w:b/>
          <w:i/>
          <w:color w:val="000080"/>
          <w:sz w:val="32"/>
          <w:szCs w:val="32"/>
        </w:rPr>
        <w:t>State Capabilities</w:t>
      </w:r>
    </w:p>
    <w:p w:rsidR="00896AFC" w:rsidRDefault="00896AFC" w:rsidP="00896AFC">
      <w:pPr>
        <w:rPr>
          <w:rFonts w:asciiTheme="majorHAnsi" w:hAnsiTheme="majorHAnsi"/>
        </w:rPr>
      </w:pPr>
    </w:p>
    <w:tbl>
      <w:tblPr>
        <w:tblStyle w:val="TableGrid"/>
        <w:tblW w:w="11268" w:type="dxa"/>
        <w:tblLayout w:type="fixed"/>
        <w:tblLook w:val="04A0"/>
      </w:tblPr>
      <w:tblGrid>
        <w:gridCol w:w="108"/>
        <w:gridCol w:w="90"/>
        <w:gridCol w:w="90"/>
        <w:gridCol w:w="360"/>
        <w:gridCol w:w="90"/>
        <w:gridCol w:w="2250"/>
        <w:gridCol w:w="7650"/>
        <w:gridCol w:w="36"/>
        <w:gridCol w:w="54"/>
        <w:gridCol w:w="360"/>
        <w:gridCol w:w="180"/>
      </w:tblGrid>
      <w:tr w:rsidR="00896AFC" w:rsidTr="004D05B8">
        <w:trPr>
          <w:gridAfter w:val="3"/>
          <w:wAfter w:w="594" w:type="dxa"/>
        </w:trPr>
        <w:tc>
          <w:tcPr>
            <w:tcW w:w="2988" w:type="dxa"/>
            <w:gridSpan w:val="6"/>
            <w:tcBorders>
              <w:top w:val="single" w:sz="12" w:space="0" w:color="auto"/>
              <w:left w:val="nil"/>
              <w:bottom w:val="single" w:sz="12" w:space="0" w:color="auto"/>
              <w:right w:val="dotted" w:sz="4" w:space="0" w:color="auto"/>
            </w:tcBorders>
            <w:shd w:val="clear" w:color="auto" w:fill="F2F2F2" w:themeFill="background1" w:themeFillShade="F2"/>
          </w:tcPr>
          <w:p w:rsidR="00896AFC" w:rsidRDefault="00896AFC" w:rsidP="00382535">
            <w:pPr>
              <w:tabs>
                <w:tab w:val="left" w:pos="612"/>
              </w:tabs>
              <w:rPr>
                <w:rFonts w:asciiTheme="majorHAnsi" w:hAnsiTheme="majorHAnsi"/>
              </w:rPr>
            </w:pPr>
            <w:r>
              <w:rPr>
                <w:rFonts w:asciiTheme="majorHAnsi" w:hAnsiTheme="majorHAnsi"/>
              </w:rPr>
              <w:t>Capability 1</w:t>
            </w:r>
          </w:p>
          <w:p w:rsidR="00896AFC" w:rsidRPr="008F2453" w:rsidRDefault="00896AFC" w:rsidP="00BB78C3">
            <w:pPr>
              <w:tabs>
                <w:tab w:val="left" w:pos="612"/>
              </w:tabs>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     </w:t>
            </w:r>
            <w:r w:rsidRPr="008F2453">
              <w:rPr>
                <w:rFonts w:asciiTheme="majorHAnsi" w:hAnsiTheme="majorHAnsi"/>
                <w:i/>
                <w:color w:val="808080" w:themeColor="background1" w:themeShade="80"/>
                <w:sz w:val="20"/>
                <w:szCs w:val="20"/>
              </w:rPr>
              <w:t xml:space="preserve">Objective </w:t>
            </w:r>
            <w:r w:rsidR="00BB78C3">
              <w:rPr>
                <w:rFonts w:asciiTheme="majorHAnsi" w:hAnsiTheme="majorHAnsi"/>
                <w:i/>
                <w:color w:val="808080" w:themeColor="background1" w:themeShade="80"/>
                <w:sz w:val="20"/>
                <w:szCs w:val="20"/>
              </w:rPr>
              <w:t>1</w:t>
            </w:r>
          </w:p>
        </w:tc>
        <w:tc>
          <w:tcPr>
            <w:tcW w:w="7686" w:type="dxa"/>
            <w:gridSpan w:val="2"/>
            <w:tcBorders>
              <w:top w:val="single" w:sz="12" w:space="0" w:color="auto"/>
              <w:left w:val="dotted" w:sz="4" w:space="0" w:color="auto"/>
              <w:bottom w:val="single" w:sz="12" w:space="0" w:color="auto"/>
              <w:right w:val="nil"/>
            </w:tcBorders>
            <w:shd w:val="clear" w:color="auto" w:fill="F2F2F2" w:themeFill="background1" w:themeFillShade="F2"/>
          </w:tcPr>
          <w:p w:rsidR="00896AFC" w:rsidRPr="008E095B" w:rsidRDefault="00896AFC" w:rsidP="00382535">
            <w:pPr>
              <w:tabs>
                <w:tab w:val="left" w:pos="612"/>
              </w:tabs>
              <w:rPr>
                <w:rFonts w:asciiTheme="majorHAnsi" w:hAnsiTheme="majorHAnsi"/>
              </w:rPr>
            </w:pPr>
            <w:r>
              <w:rPr>
                <w:rFonts w:asciiTheme="majorHAnsi" w:hAnsiTheme="majorHAnsi"/>
              </w:rPr>
              <w:t>Community Preparedness</w:t>
            </w:r>
          </w:p>
        </w:tc>
      </w:tr>
      <w:tr w:rsidR="00896AFC" w:rsidTr="004D05B8">
        <w:trPr>
          <w:gridBefore w:val="3"/>
          <w:gridAfter w:val="3"/>
          <w:wBefore w:w="288" w:type="dxa"/>
          <w:wAfter w:w="594" w:type="dxa"/>
        </w:trPr>
        <w:tc>
          <w:tcPr>
            <w:tcW w:w="2700" w:type="dxa"/>
            <w:gridSpan w:val="3"/>
            <w:tcBorders>
              <w:top w:val="single" w:sz="12" w:space="0" w:color="auto"/>
              <w:left w:val="nil"/>
              <w:bottom w:val="single" w:sz="12" w:space="0" w:color="auto"/>
            </w:tcBorders>
          </w:tcPr>
          <w:p w:rsidR="00896AFC" w:rsidRDefault="00896AFC" w:rsidP="000D54F3">
            <w:pPr>
              <w:ind w:firstLine="18"/>
              <w:rPr>
                <w:rFonts w:asciiTheme="majorHAnsi" w:hAnsiTheme="majorHAnsi"/>
              </w:rPr>
            </w:pPr>
            <w:r>
              <w:rPr>
                <w:rFonts w:asciiTheme="majorHAnsi" w:hAnsiTheme="majorHAnsi"/>
              </w:rPr>
              <w:t xml:space="preserve">Function </w:t>
            </w:r>
            <w:r w:rsidR="000D54F3">
              <w:rPr>
                <w:rFonts w:asciiTheme="majorHAnsi" w:hAnsiTheme="majorHAnsi"/>
              </w:rPr>
              <w:t>2</w:t>
            </w:r>
          </w:p>
        </w:tc>
        <w:tc>
          <w:tcPr>
            <w:tcW w:w="7686" w:type="dxa"/>
            <w:gridSpan w:val="2"/>
            <w:tcBorders>
              <w:top w:val="single" w:sz="12" w:space="0" w:color="auto"/>
              <w:bottom w:val="single" w:sz="12" w:space="0" w:color="auto"/>
              <w:right w:val="nil"/>
            </w:tcBorders>
          </w:tcPr>
          <w:p w:rsidR="00896AFC" w:rsidRPr="00F74C91" w:rsidRDefault="000D54F3" w:rsidP="00BB78C3">
            <w:pPr>
              <w:rPr>
                <w:rFonts w:asciiTheme="majorHAnsi" w:hAnsiTheme="majorHAnsi"/>
              </w:rPr>
            </w:pPr>
            <w:r>
              <w:rPr>
                <w:rFonts w:asciiTheme="majorHAnsi" w:hAnsiTheme="majorHAnsi"/>
              </w:rPr>
              <w:t>Coordinate healthcare planning to prepare the healthcare system for a disaster</w:t>
            </w:r>
          </w:p>
        </w:tc>
      </w:tr>
      <w:tr w:rsidR="00896AFC" w:rsidTr="004D05B8">
        <w:trPr>
          <w:gridBefore w:val="4"/>
          <w:gridAfter w:val="1"/>
          <w:wBefore w:w="648" w:type="dxa"/>
          <w:wAfter w:w="180" w:type="dxa"/>
        </w:trPr>
        <w:tc>
          <w:tcPr>
            <w:tcW w:w="2340" w:type="dxa"/>
            <w:gridSpan w:val="2"/>
            <w:tcBorders>
              <w:left w:val="nil"/>
              <w:bottom w:val="dotted" w:sz="4" w:space="0" w:color="auto"/>
              <w:right w:val="dotted" w:sz="4" w:space="0" w:color="auto"/>
            </w:tcBorders>
          </w:tcPr>
          <w:p w:rsidR="00896AFC" w:rsidRPr="008E095B" w:rsidRDefault="00896AFC" w:rsidP="00382535">
            <w:pPr>
              <w:rPr>
                <w:rFonts w:asciiTheme="majorHAnsi" w:hAnsiTheme="majorHAnsi"/>
                <w:i/>
              </w:rPr>
            </w:pPr>
            <w:r w:rsidRPr="008E095B">
              <w:rPr>
                <w:rFonts w:asciiTheme="majorHAnsi" w:hAnsiTheme="majorHAnsi"/>
                <w:i/>
              </w:rPr>
              <w:t>Observation</w:t>
            </w:r>
          </w:p>
        </w:tc>
        <w:tc>
          <w:tcPr>
            <w:tcW w:w="8100" w:type="dxa"/>
            <w:gridSpan w:val="4"/>
            <w:tcBorders>
              <w:left w:val="dotted" w:sz="4" w:space="0" w:color="auto"/>
              <w:right w:val="nil"/>
            </w:tcBorders>
          </w:tcPr>
          <w:p w:rsidR="00896AFC" w:rsidRDefault="00896AFC" w:rsidP="00382535">
            <w:pPr>
              <w:rPr>
                <w:rFonts w:asciiTheme="majorHAnsi" w:hAnsiTheme="majorHAnsi"/>
              </w:rPr>
            </w:pPr>
            <w:r>
              <w:rPr>
                <w:rFonts w:asciiTheme="majorHAnsi" w:hAnsiTheme="majorHAnsi"/>
              </w:rPr>
              <w:t>Strength</w:t>
            </w:r>
          </w:p>
        </w:tc>
      </w:tr>
      <w:tr w:rsidR="00896AFC" w:rsidTr="004D05B8">
        <w:trPr>
          <w:gridBefore w:val="4"/>
          <w:gridAfter w:val="1"/>
          <w:wBefore w:w="648" w:type="dxa"/>
          <w:wAfter w:w="180" w:type="dxa"/>
        </w:trPr>
        <w:tc>
          <w:tcPr>
            <w:tcW w:w="2340" w:type="dxa"/>
            <w:gridSpan w:val="2"/>
            <w:tcBorders>
              <w:top w:val="dotted" w:sz="4" w:space="0" w:color="auto"/>
              <w:left w:val="nil"/>
              <w:bottom w:val="dotted" w:sz="4" w:space="0" w:color="auto"/>
              <w:right w:val="dotted" w:sz="4" w:space="0" w:color="auto"/>
            </w:tcBorders>
          </w:tcPr>
          <w:p w:rsidR="00896AFC" w:rsidRPr="008E095B" w:rsidRDefault="00896AFC" w:rsidP="00382535">
            <w:pPr>
              <w:rPr>
                <w:rFonts w:asciiTheme="majorHAnsi" w:hAnsiTheme="majorHAnsi"/>
                <w:i/>
              </w:rPr>
            </w:pPr>
            <w:r w:rsidRPr="008E095B">
              <w:rPr>
                <w:rFonts w:asciiTheme="majorHAnsi" w:hAnsiTheme="majorHAnsi"/>
                <w:i/>
              </w:rPr>
              <w:t>Reference</w:t>
            </w:r>
          </w:p>
        </w:tc>
        <w:tc>
          <w:tcPr>
            <w:tcW w:w="8100" w:type="dxa"/>
            <w:gridSpan w:val="4"/>
            <w:tcBorders>
              <w:left w:val="dotted" w:sz="4" w:space="0" w:color="auto"/>
              <w:right w:val="nil"/>
            </w:tcBorders>
          </w:tcPr>
          <w:p w:rsidR="00896AFC" w:rsidRDefault="00896AFC" w:rsidP="00382535">
            <w:pPr>
              <w:rPr>
                <w:rFonts w:asciiTheme="majorHAnsi" w:hAnsiTheme="majorHAnsi"/>
              </w:rPr>
            </w:pPr>
            <w:r>
              <w:rPr>
                <w:rFonts w:asciiTheme="majorHAnsi" w:hAnsiTheme="majorHAnsi"/>
              </w:rPr>
              <w:t>State of Tennessee, Program Guidance for Emergency Preparedness, 2012</w:t>
            </w:r>
          </w:p>
        </w:tc>
      </w:tr>
      <w:tr w:rsidR="00896AFC" w:rsidTr="004D05B8">
        <w:trPr>
          <w:gridBefore w:val="4"/>
          <w:gridAfter w:val="1"/>
          <w:wBefore w:w="648" w:type="dxa"/>
          <w:wAfter w:w="180" w:type="dxa"/>
        </w:trPr>
        <w:tc>
          <w:tcPr>
            <w:tcW w:w="2340" w:type="dxa"/>
            <w:gridSpan w:val="2"/>
            <w:tcBorders>
              <w:top w:val="dotted" w:sz="4" w:space="0" w:color="auto"/>
              <w:left w:val="nil"/>
              <w:bottom w:val="dotted" w:sz="4" w:space="0" w:color="auto"/>
              <w:right w:val="dotted" w:sz="4" w:space="0" w:color="auto"/>
            </w:tcBorders>
          </w:tcPr>
          <w:p w:rsidR="00896AFC" w:rsidRPr="008E095B" w:rsidRDefault="00896AFC" w:rsidP="00382535">
            <w:pPr>
              <w:rPr>
                <w:rFonts w:asciiTheme="majorHAnsi" w:hAnsiTheme="majorHAnsi"/>
                <w:i/>
              </w:rPr>
            </w:pPr>
            <w:r w:rsidRPr="0088573D">
              <w:rPr>
                <w:rFonts w:asciiTheme="majorHAnsi" w:hAnsiTheme="majorHAnsi"/>
                <w:i/>
              </w:rPr>
              <w:t>Analysis</w:t>
            </w:r>
          </w:p>
        </w:tc>
        <w:tc>
          <w:tcPr>
            <w:tcW w:w="8100" w:type="dxa"/>
            <w:gridSpan w:val="4"/>
            <w:tcBorders>
              <w:left w:val="dotted" w:sz="4" w:space="0" w:color="auto"/>
              <w:right w:val="nil"/>
            </w:tcBorders>
          </w:tcPr>
          <w:p w:rsidR="00896AFC" w:rsidRDefault="00BB78C3" w:rsidP="001A6694">
            <w:pPr>
              <w:rPr>
                <w:rFonts w:asciiTheme="majorHAnsi" w:hAnsiTheme="majorHAnsi"/>
              </w:rPr>
            </w:pPr>
            <w:r>
              <w:rPr>
                <w:rFonts w:asciiTheme="majorHAnsi" w:hAnsiTheme="majorHAnsi"/>
              </w:rPr>
              <w:t xml:space="preserve">The East/Knox County Healthcare Coalition has been an active community coalition for </w:t>
            </w:r>
            <w:r w:rsidRPr="001A6694">
              <w:rPr>
                <w:rFonts w:asciiTheme="majorHAnsi" w:hAnsiTheme="majorHAnsi"/>
              </w:rPr>
              <w:t xml:space="preserve">over </w:t>
            </w:r>
            <w:r w:rsidR="001A6694" w:rsidRPr="001A6694">
              <w:rPr>
                <w:rFonts w:asciiTheme="majorHAnsi" w:hAnsiTheme="majorHAnsi"/>
              </w:rPr>
              <w:t xml:space="preserve">7 </w:t>
            </w:r>
            <w:r w:rsidRPr="001A6694">
              <w:rPr>
                <w:rFonts w:asciiTheme="majorHAnsi" w:hAnsiTheme="majorHAnsi"/>
              </w:rPr>
              <w:t>years.</w:t>
            </w:r>
            <w:r>
              <w:rPr>
                <w:rFonts w:asciiTheme="majorHAnsi" w:hAnsiTheme="majorHAnsi"/>
              </w:rPr>
              <w:t xml:space="preserve">  This coalition consists of multiple</w:t>
            </w:r>
            <w:r w:rsidR="00F067B1">
              <w:rPr>
                <w:rFonts w:asciiTheme="majorHAnsi" w:hAnsiTheme="majorHAnsi"/>
              </w:rPr>
              <w:t xml:space="preserve">, </w:t>
            </w:r>
            <w:r>
              <w:rPr>
                <w:rFonts w:asciiTheme="majorHAnsi" w:hAnsiTheme="majorHAnsi"/>
              </w:rPr>
              <w:t>independent and corporate healthcare facilities</w:t>
            </w:r>
            <w:r w:rsidR="00F067B1">
              <w:rPr>
                <w:rFonts w:asciiTheme="majorHAnsi" w:hAnsiTheme="majorHAnsi"/>
              </w:rPr>
              <w:t xml:space="preserve"> as well as diverse community representatives.  This coalition has fostered a committed trust between members that has resulted in a strong and productive leader for healthcare support, preparedness and safety.     </w:t>
            </w:r>
          </w:p>
        </w:tc>
      </w:tr>
      <w:tr w:rsidR="00896AFC" w:rsidTr="004D05B8">
        <w:trPr>
          <w:gridBefore w:val="4"/>
          <w:gridAfter w:val="1"/>
          <w:wBefore w:w="648" w:type="dxa"/>
          <w:wAfter w:w="180" w:type="dxa"/>
        </w:trPr>
        <w:tc>
          <w:tcPr>
            <w:tcW w:w="2340" w:type="dxa"/>
            <w:gridSpan w:val="2"/>
            <w:tcBorders>
              <w:top w:val="dotted" w:sz="4" w:space="0" w:color="auto"/>
              <w:left w:val="nil"/>
              <w:bottom w:val="dotted" w:sz="4" w:space="0" w:color="auto"/>
              <w:right w:val="dotted" w:sz="4" w:space="0" w:color="auto"/>
            </w:tcBorders>
          </w:tcPr>
          <w:p w:rsidR="00896AFC" w:rsidRPr="008E095B" w:rsidRDefault="00896AFC" w:rsidP="00382535">
            <w:pPr>
              <w:rPr>
                <w:rFonts w:asciiTheme="majorHAnsi" w:hAnsiTheme="majorHAnsi"/>
                <w:i/>
              </w:rPr>
            </w:pPr>
            <w:r w:rsidRPr="0088573D">
              <w:rPr>
                <w:rFonts w:asciiTheme="majorHAnsi" w:hAnsiTheme="majorHAnsi"/>
                <w:i/>
              </w:rPr>
              <w:t>Recommendation(s)</w:t>
            </w:r>
          </w:p>
        </w:tc>
        <w:tc>
          <w:tcPr>
            <w:tcW w:w="8100" w:type="dxa"/>
            <w:gridSpan w:val="4"/>
            <w:tcBorders>
              <w:left w:val="dotted" w:sz="4" w:space="0" w:color="auto"/>
              <w:right w:val="nil"/>
            </w:tcBorders>
          </w:tcPr>
          <w:p w:rsidR="00896AFC" w:rsidRDefault="00F067B1" w:rsidP="000D54F3">
            <w:pPr>
              <w:rPr>
                <w:rFonts w:asciiTheme="majorHAnsi" w:hAnsiTheme="majorHAnsi"/>
              </w:rPr>
            </w:pPr>
            <w:r>
              <w:rPr>
                <w:rFonts w:asciiTheme="majorHAnsi" w:hAnsiTheme="majorHAnsi"/>
              </w:rPr>
              <w:t xml:space="preserve">The East/Knox County Healthcare Coalition </w:t>
            </w:r>
            <w:r w:rsidR="00896AFC">
              <w:rPr>
                <w:rFonts w:asciiTheme="majorHAnsi" w:hAnsiTheme="majorHAnsi"/>
              </w:rPr>
              <w:t xml:space="preserve">will continue periodic exercises to test </w:t>
            </w:r>
            <w:r w:rsidR="000D54F3">
              <w:rPr>
                <w:rFonts w:asciiTheme="majorHAnsi" w:hAnsiTheme="majorHAnsi"/>
              </w:rPr>
              <w:t>response and capabilities</w:t>
            </w:r>
            <w:r w:rsidR="00896AFC">
              <w:rPr>
                <w:rFonts w:asciiTheme="majorHAnsi" w:hAnsiTheme="majorHAnsi"/>
              </w:rPr>
              <w:t xml:space="preserve">.  It is clear that by participating in regular exercises </w:t>
            </w:r>
            <w:r w:rsidR="000D54F3">
              <w:rPr>
                <w:rFonts w:asciiTheme="majorHAnsi" w:hAnsiTheme="majorHAnsi"/>
              </w:rPr>
              <w:t>the members of the healthcare coalition</w:t>
            </w:r>
            <w:r w:rsidR="00896AFC">
              <w:rPr>
                <w:rFonts w:asciiTheme="majorHAnsi" w:hAnsiTheme="majorHAnsi"/>
              </w:rPr>
              <w:t xml:space="preserve"> </w:t>
            </w:r>
            <w:r w:rsidR="000D54F3">
              <w:rPr>
                <w:rFonts w:asciiTheme="majorHAnsi" w:hAnsiTheme="majorHAnsi"/>
              </w:rPr>
              <w:t>show impro</w:t>
            </w:r>
            <w:r w:rsidR="001A6694">
              <w:rPr>
                <w:rFonts w:asciiTheme="majorHAnsi" w:hAnsiTheme="majorHAnsi"/>
              </w:rPr>
              <w:t xml:space="preserve">vement and are </w:t>
            </w:r>
            <w:r w:rsidR="00896AFC">
              <w:rPr>
                <w:rFonts w:asciiTheme="majorHAnsi" w:hAnsiTheme="majorHAnsi"/>
              </w:rPr>
              <w:t xml:space="preserve">knowledgeable </w:t>
            </w:r>
            <w:r w:rsidR="000D54F3">
              <w:rPr>
                <w:rFonts w:asciiTheme="majorHAnsi" w:hAnsiTheme="majorHAnsi"/>
              </w:rPr>
              <w:t xml:space="preserve">regarding procedural processes.  Coalition members will apply lessons learned from the exercise both at individual hospitals and regionally, as applicable.  </w:t>
            </w:r>
          </w:p>
        </w:tc>
      </w:tr>
      <w:tr w:rsidR="000D54F3" w:rsidTr="004D05B8">
        <w:trPr>
          <w:gridBefore w:val="3"/>
          <w:gridAfter w:val="2"/>
          <w:wBefore w:w="288" w:type="dxa"/>
          <w:wAfter w:w="540" w:type="dxa"/>
        </w:trPr>
        <w:tc>
          <w:tcPr>
            <w:tcW w:w="2700" w:type="dxa"/>
            <w:gridSpan w:val="3"/>
            <w:tcBorders>
              <w:top w:val="single" w:sz="12" w:space="0" w:color="auto"/>
              <w:left w:val="nil"/>
              <w:bottom w:val="single" w:sz="12" w:space="0" w:color="auto"/>
              <w:right w:val="dotted" w:sz="4" w:space="0" w:color="auto"/>
            </w:tcBorders>
          </w:tcPr>
          <w:p w:rsidR="000D54F3" w:rsidRDefault="000D54F3" w:rsidP="00F74C91">
            <w:pPr>
              <w:ind w:left="-108"/>
              <w:jc w:val="both"/>
              <w:rPr>
                <w:rFonts w:asciiTheme="majorHAnsi" w:hAnsiTheme="majorHAnsi"/>
              </w:rPr>
            </w:pPr>
            <w:r>
              <w:rPr>
                <w:rFonts w:asciiTheme="majorHAnsi" w:hAnsiTheme="majorHAnsi"/>
              </w:rPr>
              <w:t xml:space="preserve">Function </w:t>
            </w:r>
            <w:r w:rsidR="003E4A85">
              <w:rPr>
                <w:rFonts w:asciiTheme="majorHAnsi" w:hAnsiTheme="majorHAnsi"/>
              </w:rPr>
              <w:t>6</w:t>
            </w:r>
          </w:p>
        </w:tc>
        <w:tc>
          <w:tcPr>
            <w:tcW w:w="7740" w:type="dxa"/>
            <w:gridSpan w:val="3"/>
            <w:tcBorders>
              <w:top w:val="single" w:sz="12" w:space="0" w:color="auto"/>
              <w:left w:val="dotted" w:sz="4" w:space="0" w:color="auto"/>
              <w:bottom w:val="single" w:sz="12" w:space="0" w:color="auto"/>
              <w:right w:val="nil"/>
            </w:tcBorders>
          </w:tcPr>
          <w:p w:rsidR="000D54F3" w:rsidRPr="00F74C91" w:rsidRDefault="00F74C91" w:rsidP="00382535">
            <w:pPr>
              <w:rPr>
                <w:rFonts w:asciiTheme="majorHAnsi" w:hAnsiTheme="majorHAnsi"/>
              </w:rPr>
            </w:pPr>
            <w:r>
              <w:rPr>
                <w:rFonts w:asciiTheme="majorHAnsi" w:hAnsiTheme="majorHAnsi"/>
              </w:rPr>
              <w:t>Improve healthcare response capabilities through coordinated exercise and evaluation</w:t>
            </w:r>
          </w:p>
        </w:tc>
      </w:tr>
      <w:tr w:rsidR="000D54F3"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0D54F3" w:rsidRPr="008E095B" w:rsidRDefault="000D54F3" w:rsidP="00382535">
            <w:pPr>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tcPr>
          <w:p w:rsidR="000D54F3" w:rsidRDefault="000D54F3" w:rsidP="00382535">
            <w:pPr>
              <w:rPr>
                <w:rFonts w:asciiTheme="majorHAnsi" w:hAnsiTheme="majorHAnsi"/>
              </w:rPr>
            </w:pPr>
            <w:r>
              <w:rPr>
                <w:rFonts w:asciiTheme="majorHAnsi" w:hAnsiTheme="majorHAnsi"/>
              </w:rPr>
              <w:t>Strength</w:t>
            </w:r>
          </w:p>
        </w:tc>
      </w:tr>
      <w:tr w:rsidR="000D54F3"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0D54F3" w:rsidRPr="008E095B" w:rsidRDefault="000D54F3" w:rsidP="00382535">
            <w:pPr>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tcPr>
          <w:p w:rsidR="000D54F3" w:rsidRDefault="000D54F3" w:rsidP="00382535">
            <w:pPr>
              <w:rPr>
                <w:rFonts w:asciiTheme="majorHAnsi" w:hAnsiTheme="majorHAnsi"/>
              </w:rPr>
            </w:pPr>
            <w:r>
              <w:rPr>
                <w:rFonts w:asciiTheme="majorHAnsi" w:hAnsiTheme="majorHAnsi"/>
              </w:rPr>
              <w:t>State of Tennessee, Program Guidance for Emergency Preparedness, 2012</w:t>
            </w:r>
          </w:p>
        </w:tc>
      </w:tr>
      <w:tr w:rsidR="000D54F3"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0D54F3" w:rsidRPr="008E095B" w:rsidRDefault="000D54F3" w:rsidP="00382535">
            <w:pPr>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tcPr>
          <w:p w:rsidR="000D54F3" w:rsidRDefault="000D54F3" w:rsidP="0032096F">
            <w:pPr>
              <w:rPr>
                <w:rFonts w:asciiTheme="majorHAnsi" w:hAnsiTheme="majorHAnsi"/>
              </w:rPr>
            </w:pPr>
            <w:r>
              <w:rPr>
                <w:rFonts w:asciiTheme="majorHAnsi" w:hAnsiTheme="majorHAnsi"/>
              </w:rPr>
              <w:t xml:space="preserve">The East/Knox County Healthcare Coalition </w:t>
            </w:r>
            <w:r w:rsidR="0032096F">
              <w:rPr>
                <w:rFonts w:asciiTheme="majorHAnsi" w:hAnsiTheme="majorHAnsi"/>
              </w:rPr>
              <w:t>participates in 1 region wide exercise each year.  This exercise is based on the regional HVA and in line with both state and HSEEP capabilities.  A coalition sub-committee met to outline a proposed draft plan, then the coalition determined objectives.   After the exercise a hot wash was held for a brief over view of successes and areas for improvement.  Evaluations were done and each participant will receive a copy of the After Action Rep</w:t>
            </w:r>
            <w:r w:rsidR="003E4A85">
              <w:rPr>
                <w:rFonts w:asciiTheme="majorHAnsi" w:hAnsiTheme="majorHAnsi"/>
              </w:rPr>
              <w:t xml:space="preserve">ort, including an improvement plan.  Future exercises will test identified areas of improvement to see if proposed action steps were sufficient to improve the outcome.  </w:t>
            </w:r>
            <w:r w:rsidR="0032096F">
              <w:rPr>
                <w:rFonts w:asciiTheme="majorHAnsi" w:hAnsiTheme="majorHAnsi"/>
              </w:rPr>
              <w:t xml:space="preserve">                           </w:t>
            </w:r>
            <w:r>
              <w:rPr>
                <w:rFonts w:asciiTheme="majorHAnsi" w:hAnsiTheme="majorHAnsi"/>
              </w:rPr>
              <w:t xml:space="preserve">   </w:t>
            </w:r>
          </w:p>
        </w:tc>
      </w:tr>
      <w:tr w:rsidR="0032096F"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32096F" w:rsidRPr="0088573D" w:rsidRDefault="0032096F" w:rsidP="0032096F">
            <w:pPr>
              <w:ind w:left="-10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tcPr>
          <w:p w:rsidR="0032096F" w:rsidRDefault="003E4A85" w:rsidP="0032096F">
            <w:pPr>
              <w:rPr>
                <w:rFonts w:asciiTheme="majorHAnsi" w:hAnsiTheme="majorHAnsi"/>
              </w:rPr>
            </w:pPr>
            <w:r>
              <w:rPr>
                <w:rFonts w:asciiTheme="majorHAnsi" w:hAnsiTheme="majorHAnsi"/>
              </w:rPr>
              <w:t>AAR will be distributed to each participant and are</w:t>
            </w:r>
            <w:r w:rsidR="00D96A48">
              <w:rPr>
                <w:rFonts w:asciiTheme="majorHAnsi" w:hAnsiTheme="majorHAnsi"/>
              </w:rPr>
              <w:t>as for improvement will include</w:t>
            </w:r>
            <w:r>
              <w:rPr>
                <w:rFonts w:asciiTheme="majorHAnsi" w:hAnsiTheme="majorHAnsi"/>
              </w:rPr>
              <w:t xml:space="preserve"> action steps to be taken to resolve or improve identified issues.  </w:t>
            </w:r>
          </w:p>
        </w:tc>
      </w:tr>
      <w:tr w:rsidR="004D05B8" w:rsidTr="004D05B8">
        <w:trPr>
          <w:gridBefore w:val="2"/>
          <w:wBefore w:w="198" w:type="dxa"/>
        </w:trPr>
        <w:tc>
          <w:tcPr>
            <w:tcW w:w="2790" w:type="dxa"/>
            <w:gridSpan w:val="4"/>
            <w:tcBorders>
              <w:top w:val="dotted" w:sz="4" w:space="0" w:color="auto"/>
              <w:left w:val="nil"/>
              <w:bottom w:val="dotted" w:sz="4" w:space="0" w:color="auto"/>
              <w:right w:val="dotted" w:sz="4" w:space="0" w:color="auto"/>
            </w:tcBorders>
            <w:shd w:val="clear" w:color="auto" w:fill="F2F2F2" w:themeFill="background1" w:themeFillShade="F2"/>
          </w:tcPr>
          <w:p w:rsidR="004D05B8" w:rsidRDefault="004D05B8" w:rsidP="004D05B8">
            <w:pPr>
              <w:tabs>
                <w:tab w:val="left" w:pos="612"/>
              </w:tabs>
              <w:ind w:left="-108"/>
              <w:rPr>
                <w:rFonts w:asciiTheme="majorHAnsi" w:hAnsiTheme="majorHAnsi"/>
              </w:rPr>
            </w:pPr>
            <w:r>
              <w:rPr>
                <w:rFonts w:asciiTheme="majorHAnsi" w:hAnsiTheme="majorHAnsi"/>
              </w:rPr>
              <w:t>Capability 3</w:t>
            </w:r>
          </w:p>
          <w:p w:rsidR="004D05B8" w:rsidRPr="008F2453" w:rsidRDefault="004D05B8" w:rsidP="004D05B8">
            <w:pPr>
              <w:tabs>
                <w:tab w:val="left" w:pos="612"/>
              </w:tabs>
              <w:ind w:left="-108"/>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     </w:t>
            </w:r>
            <w:r w:rsidRPr="008F2453">
              <w:rPr>
                <w:rFonts w:asciiTheme="majorHAnsi" w:hAnsiTheme="majorHAnsi"/>
                <w:i/>
                <w:color w:val="808080" w:themeColor="background1" w:themeShade="80"/>
                <w:sz w:val="20"/>
                <w:szCs w:val="20"/>
              </w:rPr>
              <w:t xml:space="preserve">Objective </w:t>
            </w:r>
            <w:r>
              <w:rPr>
                <w:rFonts w:asciiTheme="majorHAnsi" w:hAnsiTheme="majorHAnsi"/>
                <w:i/>
                <w:color w:val="808080" w:themeColor="background1" w:themeShade="80"/>
                <w:sz w:val="20"/>
                <w:szCs w:val="20"/>
              </w:rPr>
              <w:t>3</w:t>
            </w:r>
          </w:p>
        </w:tc>
        <w:tc>
          <w:tcPr>
            <w:tcW w:w="8280" w:type="dxa"/>
            <w:gridSpan w:val="5"/>
            <w:tcBorders>
              <w:left w:val="dotted" w:sz="4" w:space="0" w:color="auto"/>
              <w:right w:val="nil"/>
            </w:tcBorders>
            <w:shd w:val="clear" w:color="auto" w:fill="F2F2F2" w:themeFill="background1" w:themeFillShade="F2"/>
          </w:tcPr>
          <w:p w:rsidR="004D05B8" w:rsidRPr="008E095B" w:rsidRDefault="004D05B8" w:rsidP="004D05B8">
            <w:pPr>
              <w:tabs>
                <w:tab w:val="left" w:pos="612"/>
              </w:tabs>
              <w:ind w:left="-108"/>
              <w:rPr>
                <w:rFonts w:asciiTheme="majorHAnsi" w:hAnsiTheme="majorHAnsi"/>
              </w:rPr>
            </w:pPr>
            <w:r>
              <w:rPr>
                <w:rFonts w:asciiTheme="majorHAnsi" w:hAnsiTheme="majorHAnsi"/>
              </w:rPr>
              <w:t>Emergency Operations Coordination</w:t>
            </w:r>
          </w:p>
        </w:tc>
      </w:tr>
      <w:tr w:rsidR="004D05B8" w:rsidTr="004D05B8">
        <w:trPr>
          <w:gridBefore w:val="1"/>
          <w:gridAfter w:val="4"/>
          <w:wBefore w:w="108" w:type="dxa"/>
          <w:wAfter w:w="630" w:type="dxa"/>
        </w:trPr>
        <w:tc>
          <w:tcPr>
            <w:tcW w:w="2880" w:type="dxa"/>
            <w:gridSpan w:val="5"/>
            <w:tcBorders>
              <w:top w:val="dotted" w:sz="4" w:space="0" w:color="auto"/>
              <w:left w:val="nil"/>
              <w:bottom w:val="dotted" w:sz="4" w:space="0" w:color="auto"/>
              <w:right w:val="dotted" w:sz="4" w:space="0" w:color="auto"/>
            </w:tcBorders>
          </w:tcPr>
          <w:p w:rsidR="004D05B8" w:rsidRDefault="004D05B8" w:rsidP="004D05B8">
            <w:pPr>
              <w:ind w:firstLine="18"/>
              <w:rPr>
                <w:rFonts w:asciiTheme="majorHAnsi" w:hAnsiTheme="majorHAnsi"/>
              </w:rPr>
            </w:pPr>
            <w:r>
              <w:rPr>
                <w:rFonts w:asciiTheme="majorHAnsi" w:hAnsiTheme="majorHAnsi"/>
              </w:rPr>
              <w:t>Function 1</w:t>
            </w:r>
          </w:p>
        </w:tc>
        <w:tc>
          <w:tcPr>
            <w:tcW w:w="7650" w:type="dxa"/>
            <w:tcBorders>
              <w:left w:val="dotted" w:sz="4" w:space="0" w:color="auto"/>
              <w:right w:val="nil"/>
            </w:tcBorders>
          </w:tcPr>
          <w:p w:rsidR="004D05B8" w:rsidRPr="00F74C91" w:rsidRDefault="00192A45" w:rsidP="00382535">
            <w:pPr>
              <w:rPr>
                <w:rFonts w:asciiTheme="majorHAnsi" w:hAnsiTheme="majorHAnsi"/>
              </w:rPr>
            </w:pPr>
            <w:r>
              <w:rPr>
                <w:rFonts w:asciiTheme="majorHAnsi" w:hAnsiTheme="majorHAnsi"/>
              </w:rPr>
              <w:t>Healthcare organization multi-agency representation and coordination with emergency operations</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4D05B8">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tcPr>
          <w:p w:rsidR="004D05B8" w:rsidRDefault="004D05B8" w:rsidP="004D05B8">
            <w:pPr>
              <w:ind w:left="-18" w:firstLine="18"/>
              <w:rPr>
                <w:rFonts w:asciiTheme="majorHAnsi" w:hAnsiTheme="majorHAnsi"/>
              </w:rPr>
            </w:pPr>
            <w:r>
              <w:rPr>
                <w:rFonts w:asciiTheme="majorHAnsi" w:hAnsiTheme="majorHAnsi"/>
              </w:rPr>
              <w:t>Strength</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4D05B8">
            <w:pPr>
              <w:ind w:left="-18" w:firstLine="18"/>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tcPr>
          <w:p w:rsidR="004D05B8" w:rsidRDefault="004D05B8" w:rsidP="004D05B8">
            <w:pPr>
              <w:ind w:left="-18" w:firstLine="18"/>
              <w:rPr>
                <w:rFonts w:asciiTheme="majorHAnsi" w:hAnsiTheme="majorHAnsi"/>
              </w:rPr>
            </w:pPr>
            <w:r>
              <w:rPr>
                <w:rFonts w:asciiTheme="majorHAnsi" w:hAnsiTheme="majorHAnsi"/>
              </w:rPr>
              <w:t>State of Tennessee, Program Guidance for Emergency Preparedness, 2012</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4D05B8">
            <w:pPr>
              <w:ind w:left="-18" w:firstLine="18"/>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tcPr>
          <w:p w:rsidR="004D05B8" w:rsidRDefault="00011D5C" w:rsidP="00011D5C">
            <w:pPr>
              <w:ind w:left="-18" w:firstLine="18"/>
              <w:rPr>
                <w:rFonts w:asciiTheme="majorHAnsi" w:hAnsiTheme="majorHAnsi"/>
              </w:rPr>
            </w:pPr>
            <w:r>
              <w:rPr>
                <w:rFonts w:asciiTheme="majorHAnsi" w:hAnsiTheme="majorHAnsi"/>
              </w:rPr>
              <w:t xml:space="preserve">The Regional Medical Communications Center (RMCC) serves as a Knox county and regional coordinator for emergency operations regarding patient transfer for any incident. </w:t>
            </w:r>
            <w:r w:rsidR="00384AC7">
              <w:rPr>
                <w:rFonts w:asciiTheme="majorHAnsi" w:hAnsiTheme="majorHAnsi"/>
              </w:rPr>
              <w:t xml:space="preserve">Working together with the RHCs, they function as a regional point of contact for all area hospitals for emergency response and preparedness.  </w:t>
            </w:r>
            <w:r>
              <w:rPr>
                <w:rFonts w:asciiTheme="majorHAnsi" w:hAnsiTheme="majorHAnsi"/>
              </w:rPr>
              <w:t xml:space="preserve"> All other areas would be coordinated through the respective Regional Hospital Coordinator (RHC).  Partnerships within the East/Knox Healthcare Coalition, as well as Memorandums of Understanding (MOU’s) </w:t>
            </w:r>
            <w:r w:rsidR="00D96A48">
              <w:rPr>
                <w:rFonts w:asciiTheme="majorHAnsi" w:hAnsiTheme="majorHAnsi"/>
              </w:rPr>
              <w:t xml:space="preserve">are continually sought and added as viable resources during an event or time of need.  </w:t>
            </w:r>
            <w:r>
              <w:rPr>
                <w:rFonts w:asciiTheme="majorHAnsi" w:hAnsiTheme="majorHAnsi"/>
              </w:rPr>
              <w:t xml:space="preserve"> </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4D05B8">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tcPr>
          <w:p w:rsidR="004D05B8" w:rsidRDefault="00D96A48" w:rsidP="00011D5C">
            <w:pPr>
              <w:ind w:left="-18" w:firstLine="18"/>
              <w:rPr>
                <w:rFonts w:asciiTheme="majorHAnsi" w:hAnsiTheme="majorHAnsi"/>
              </w:rPr>
            </w:pPr>
            <w:r>
              <w:rPr>
                <w:rFonts w:asciiTheme="majorHAnsi" w:hAnsiTheme="majorHAnsi"/>
              </w:rPr>
              <w:t>None</w:t>
            </w:r>
          </w:p>
        </w:tc>
      </w:tr>
      <w:tr w:rsidR="004D05B8" w:rsidTr="00192A45">
        <w:trPr>
          <w:gridBefore w:val="2"/>
          <w:gridAfter w:val="2"/>
          <w:wBefore w:w="198" w:type="dxa"/>
          <w:wAfter w:w="540" w:type="dxa"/>
        </w:trPr>
        <w:tc>
          <w:tcPr>
            <w:tcW w:w="2790" w:type="dxa"/>
            <w:gridSpan w:val="4"/>
            <w:tcBorders>
              <w:top w:val="dotted" w:sz="4" w:space="0" w:color="auto"/>
              <w:left w:val="nil"/>
              <w:bottom w:val="dotted" w:sz="4" w:space="0" w:color="auto"/>
              <w:right w:val="dotted" w:sz="4" w:space="0" w:color="auto"/>
            </w:tcBorders>
          </w:tcPr>
          <w:p w:rsidR="004D05B8" w:rsidRDefault="004D05B8" w:rsidP="00382535">
            <w:pPr>
              <w:ind w:left="-108"/>
              <w:jc w:val="both"/>
              <w:rPr>
                <w:rFonts w:asciiTheme="majorHAnsi" w:hAnsiTheme="majorHAnsi"/>
              </w:rPr>
            </w:pPr>
            <w:r>
              <w:rPr>
                <w:rFonts w:asciiTheme="majorHAnsi" w:hAnsiTheme="majorHAnsi"/>
              </w:rPr>
              <w:t xml:space="preserve">Function </w:t>
            </w:r>
            <w:r w:rsidR="00192A45">
              <w:rPr>
                <w:rFonts w:asciiTheme="majorHAnsi" w:hAnsiTheme="majorHAnsi"/>
              </w:rPr>
              <w:t>3</w:t>
            </w:r>
          </w:p>
        </w:tc>
        <w:tc>
          <w:tcPr>
            <w:tcW w:w="7740" w:type="dxa"/>
            <w:gridSpan w:val="3"/>
            <w:tcBorders>
              <w:left w:val="dotted" w:sz="4" w:space="0" w:color="auto"/>
              <w:right w:val="nil"/>
            </w:tcBorders>
          </w:tcPr>
          <w:p w:rsidR="004D05B8" w:rsidRPr="00F74C91" w:rsidRDefault="00192A45" w:rsidP="00382535">
            <w:pPr>
              <w:rPr>
                <w:rFonts w:asciiTheme="majorHAnsi" w:hAnsiTheme="majorHAnsi"/>
              </w:rPr>
            </w:pPr>
            <w:r>
              <w:rPr>
                <w:rFonts w:asciiTheme="majorHAnsi" w:hAnsiTheme="majorHAnsi"/>
              </w:rPr>
              <w:t>Support Healthcare response efforts through coordination of resources</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382535">
            <w:pPr>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tcPr>
          <w:p w:rsidR="004D05B8" w:rsidRDefault="004D05B8" w:rsidP="00382535">
            <w:pPr>
              <w:rPr>
                <w:rFonts w:asciiTheme="majorHAnsi" w:hAnsiTheme="majorHAnsi"/>
              </w:rPr>
            </w:pPr>
            <w:r>
              <w:rPr>
                <w:rFonts w:asciiTheme="majorHAnsi" w:hAnsiTheme="majorHAnsi"/>
              </w:rPr>
              <w:t>Strength</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382535">
            <w:pPr>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tcPr>
          <w:p w:rsidR="004D05B8" w:rsidRDefault="004D05B8" w:rsidP="00382535">
            <w:pPr>
              <w:rPr>
                <w:rFonts w:asciiTheme="majorHAnsi" w:hAnsiTheme="majorHAnsi"/>
              </w:rPr>
            </w:pPr>
            <w:r>
              <w:rPr>
                <w:rFonts w:asciiTheme="majorHAnsi" w:hAnsiTheme="majorHAnsi"/>
              </w:rPr>
              <w:t>State of Tennessee, Program Guidance for Emergency Preparedness, 2012</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E095B" w:rsidRDefault="004D05B8" w:rsidP="00382535">
            <w:pPr>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tcPr>
          <w:p w:rsidR="004D05B8" w:rsidRDefault="00D96A48" w:rsidP="00382535">
            <w:pPr>
              <w:rPr>
                <w:rFonts w:asciiTheme="majorHAnsi" w:hAnsiTheme="majorHAnsi"/>
              </w:rPr>
            </w:pPr>
            <w:r>
              <w:rPr>
                <w:rFonts w:asciiTheme="majorHAnsi" w:hAnsiTheme="majorHAnsi"/>
              </w:rPr>
              <w:t xml:space="preserve">The RHC acts as a regional resource for all hospitals during an event.  </w:t>
            </w:r>
          </w:p>
        </w:tc>
      </w:tr>
      <w:tr w:rsidR="004D05B8"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4D05B8" w:rsidRPr="0088573D" w:rsidRDefault="004D05B8" w:rsidP="00382535">
            <w:pPr>
              <w:ind w:left="-10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tcPr>
          <w:p w:rsidR="004D05B8" w:rsidRDefault="00D96A48" w:rsidP="00382535">
            <w:pPr>
              <w:rPr>
                <w:rFonts w:asciiTheme="majorHAnsi" w:hAnsiTheme="majorHAnsi"/>
              </w:rPr>
            </w:pPr>
            <w:r>
              <w:rPr>
                <w:rFonts w:asciiTheme="majorHAnsi" w:hAnsiTheme="majorHAnsi"/>
              </w:rPr>
              <w:t>Continue to seek out viable resources and partners to add to the Coalition</w:t>
            </w:r>
            <w:r w:rsidR="00011D5C">
              <w:rPr>
                <w:rFonts w:asciiTheme="majorHAnsi" w:hAnsiTheme="majorHAnsi"/>
              </w:rPr>
              <w:t xml:space="preserve">  </w:t>
            </w:r>
          </w:p>
        </w:tc>
      </w:tr>
      <w:tr w:rsidR="006F2BBC" w:rsidTr="00382535">
        <w:trPr>
          <w:gridBefore w:val="2"/>
          <w:wBefore w:w="198" w:type="dxa"/>
        </w:trPr>
        <w:tc>
          <w:tcPr>
            <w:tcW w:w="2790" w:type="dxa"/>
            <w:gridSpan w:val="4"/>
            <w:tcBorders>
              <w:top w:val="dotted" w:sz="4" w:space="0" w:color="auto"/>
              <w:left w:val="nil"/>
              <w:bottom w:val="dotted" w:sz="4" w:space="0" w:color="auto"/>
              <w:right w:val="dotted" w:sz="4" w:space="0" w:color="auto"/>
            </w:tcBorders>
            <w:shd w:val="clear" w:color="auto" w:fill="F2F2F2" w:themeFill="background1" w:themeFillShade="F2"/>
          </w:tcPr>
          <w:p w:rsidR="006F2BBC" w:rsidRDefault="006F2BBC" w:rsidP="006F2BBC">
            <w:pPr>
              <w:tabs>
                <w:tab w:val="left" w:pos="612"/>
              </w:tabs>
              <w:ind w:left="-108"/>
              <w:rPr>
                <w:rFonts w:asciiTheme="majorHAnsi" w:hAnsiTheme="majorHAnsi"/>
              </w:rPr>
            </w:pPr>
            <w:r>
              <w:rPr>
                <w:rFonts w:asciiTheme="majorHAnsi" w:hAnsiTheme="majorHAnsi"/>
              </w:rPr>
              <w:t>Capability 6</w:t>
            </w:r>
          </w:p>
          <w:p w:rsidR="006F2BBC" w:rsidRPr="008F2453" w:rsidRDefault="006F2BBC" w:rsidP="006F2BBC">
            <w:pPr>
              <w:tabs>
                <w:tab w:val="left" w:pos="612"/>
              </w:tabs>
              <w:ind w:left="-108"/>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     </w:t>
            </w:r>
            <w:r w:rsidRPr="008F2453">
              <w:rPr>
                <w:rFonts w:asciiTheme="majorHAnsi" w:hAnsiTheme="majorHAnsi"/>
                <w:i/>
                <w:color w:val="808080" w:themeColor="background1" w:themeShade="80"/>
                <w:sz w:val="20"/>
                <w:szCs w:val="20"/>
              </w:rPr>
              <w:t xml:space="preserve">Objective </w:t>
            </w:r>
            <w:r>
              <w:rPr>
                <w:rFonts w:asciiTheme="majorHAnsi" w:hAnsiTheme="majorHAnsi"/>
                <w:i/>
                <w:color w:val="808080" w:themeColor="background1" w:themeShade="80"/>
                <w:sz w:val="20"/>
                <w:szCs w:val="20"/>
              </w:rPr>
              <w:t>4</w:t>
            </w:r>
          </w:p>
        </w:tc>
        <w:tc>
          <w:tcPr>
            <w:tcW w:w="8280" w:type="dxa"/>
            <w:gridSpan w:val="5"/>
            <w:tcBorders>
              <w:left w:val="dotted" w:sz="4" w:space="0" w:color="auto"/>
              <w:right w:val="nil"/>
            </w:tcBorders>
            <w:shd w:val="clear" w:color="auto" w:fill="F2F2F2" w:themeFill="background1" w:themeFillShade="F2"/>
          </w:tcPr>
          <w:p w:rsidR="006F2BBC" w:rsidRPr="008E095B" w:rsidRDefault="006F2BBC" w:rsidP="006F2BBC">
            <w:pPr>
              <w:tabs>
                <w:tab w:val="left" w:pos="612"/>
              </w:tabs>
              <w:ind w:left="-108"/>
              <w:rPr>
                <w:rFonts w:asciiTheme="majorHAnsi" w:hAnsiTheme="majorHAnsi"/>
              </w:rPr>
            </w:pPr>
            <w:r>
              <w:rPr>
                <w:rFonts w:asciiTheme="majorHAnsi" w:hAnsiTheme="majorHAnsi"/>
              </w:rPr>
              <w:t>Information Sharing</w:t>
            </w:r>
          </w:p>
        </w:tc>
      </w:tr>
      <w:tr w:rsidR="006F2BBC" w:rsidTr="00382535">
        <w:trPr>
          <w:gridBefore w:val="2"/>
          <w:wBefore w:w="198" w:type="dxa"/>
        </w:trPr>
        <w:tc>
          <w:tcPr>
            <w:tcW w:w="2790" w:type="dxa"/>
            <w:gridSpan w:val="4"/>
            <w:tcBorders>
              <w:top w:val="dotted" w:sz="4" w:space="0" w:color="auto"/>
              <w:left w:val="nil"/>
              <w:bottom w:val="dotted" w:sz="4" w:space="0" w:color="auto"/>
              <w:right w:val="dotted" w:sz="4" w:space="0" w:color="auto"/>
            </w:tcBorders>
          </w:tcPr>
          <w:p w:rsidR="006F2BBC" w:rsidRDefault="006F2BBC" w:rsidP="00382535">
            <w:pPr>
              <w:ind w:firstLine="18"/>
              <w:rPr>
                <w:rFonts w:asciiTheme="majorHAnsi" w:hAnsiTheme="majorHAnsi"/>
              </w:rPr>
            </w:pPr>
            <w:r>
              <w:rPr>
                <w:rFonts w:asciiTheme="majorHAnsi" w:hAnsiTheme="majorHAnsi"/>
              </w:rPr>
              <w:t>Function 1</w:t>
            </w:r>
          </w:p>
        </w:tc>
        <w:tc>
          <w:tcPr>
            <w:tcW w:w="8280" w:type="dxa"/>
            <w:gridSpan w:val="5"/>
            <w:tcBorders>
              <w:left w:val="dotted" w:sz="4" w:space="0" w:color="auto"/>
              <w:right w:val="nil"/>
            </w:tcBorders>
          </w:tcPr>
          <w:p w:rsidR="006F2BBC" w:rsidRPr="00F74C91" w:rsidRDefault="006F2BBC" w:rsidP="00382535">
            <w:pPr>
              <w:rPr>
                <w:rFonts w:asciiTheme="majorHAnsi" w:hAnsiTheme="majorHAnsi"/>
              </w:rPr>
            </w:pPr>
            <w:r>
              <w:rPr>
                <w:rFonts w:asciiTheme="majorHAnsi" w:hAnsiTheme="majorHAnsi"/>
              </w:rPr>
              <w:t>Provide Healthcare situational awareness that contributes to the incident common operating picture</w:t>
            </w:r>
          </w:p>
        </w:tc>
      </w:tr>
      <w:tr w:rsidR="006F2BBC"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6F2BBC" w:rsidRPr="008E095B" w:rsidRDefault="006F2BBC" w:rsidP="00382535">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tcPr>
          <w:p w:rsidR="006F2BBC" w:rsidRDefault="006F2BBC" w:rsidP="00382535">
            <w:pPr>
              <w:ind w:left="-18" w:firstLine="18"/>
              <w:rPr>
                <w:rFonts w:asciiTheme="majorHAnsi" w:hAnsiTheme="majorHAnsi"/>
              </w:rPr>
            </w:pPr>
            <w:r>
              <w:rPr>
                <w:rFonts w:asciiTheme="majorHAnsi" w:hAnsiTheme="majorHAnsi"/>
              </w:rPr>
              <w:t>Weakness</w:t>
            </w:r>
          </w:p>
        </w:tc>
      </w:tr>
      <w:tr w:rsidR="006F2BBC"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6F2BBC" w:rsidRPr="008E095B" w:rsidRDefault="006F2BBC" w:rsidP="00382535">
            <w:pPr>
              <w:ind w:left="-18" w:firstLine="18"/>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tcPr>
          <w:p w:rsidR="006F2BBC" w:rsidRDefault="006F2BBC" w:rsidP="00382535">
            <w:pPr>
              <w:ind w:left="-18" w:firstLine="18"/>
              <w:rPr>
                <w:rFonts w:asciiTheme="majorHAnsi" w:hAnsiTheme="majorHAnsi"/>
              </w:rPr>
            </w:pPr>
            <w:r>
              <w:rPr>
                <w:rFonts w:asciiTheme="majorHAnsi" w:hAnsiTheme="majorHAnsi"/>
              </w:rPr>
              <w:t>State of Tennessee, Program Guidance for Emergency Preparedness, 2012</w:t>
            </w:r>
          </w:p>
        </w:tc>
      </w:tr>
      <w:tr w:rsidR="006F2BBC" w:rsidTr="00384AC7">
        <w:trPr>
          <w:gridBefore w:val="5"/>
          <w:wBefore w:w="738" w:type="dxa"/>
        </w:trPr>
        <w:tc>
          <w:tcPr>
            <w:tcW w:w="2250" w:type="dxa"/>
            <w:tcBorders>
              <w:top w:val="dotted" w:sz="4" w:space="0" w:color="auto"/>
              <w:left w:val="nil"/>
              <w:bottom w:val="dotted" w:sz="4" w:space="0" w:color="auto"/>
              <w:right w:val="dotted" w:sz="4" w:space="0" w:color="auto"/>
            </w:tcBorders>
          </w:tcPr>
          <w:p w:rsidR="006F2BBC" w:rsidRPr="008E095B" w:rsidRDefault="006F2BBC" w:rsidP="00382535">
            <w:pPr>
              <w:ind w:left="-18" w:firstLine="18"/>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shd w:val="clear" w:color="auto" w:fill="FFFFFF" w:themeFill="background1"/>
          </w:tcPr>
          <w:p w:rsidR="006F2BBC" w:rsidRDefault="00384AC7" w:rsidP="00382535">
            <w:pPr>
              <w:ind w:left="-18" w:firstLine="18"/>
              <w:rPr>
                <w:rFonts w:asciiTheme="majorHAnsi" w:hAnsiTheme="majorHAnsi"/>
              </w:rPr>
            </w:pPr>
            <w:r>
              <w:rPr>
                <w:rFonts w:asciiTheme="majorHAnsi" w:hAnsiTheme="majorHAnsi"/>
              </w:rPr>
              <w:t xml:space="preserve">During this exercise, communication on the HRTS system was tested.  All hospitals were asked to not only update bed counts within a given timeframe, but to also post on the comment board as opposed to calling when information was needed.  The HRTS system failed to work for this intent.  Different sites were unable to stay logged on and many times were kicked out of the system altogether when using it.  </w:t>
            </w:r>
            <w:r w:rsidR="005B74DD">
              <w:rPr>
                <w:rFonts w:asciiTheme="majorHAnsi" w:hAnsiTheme="majorHAnsi"/>
              </w:rPr>
              <w:t xml:space="preserve">Regional HAM operations were tested as well which showed an inconsistency in the region with protocol to be followed for HAM communication.  </w:t>
            </w:r>
          </w:p>
        </w:tc>
      </w:tr>
      <w:tr w:rsidR="006F2BBC" w:rsidTr="00384AC7">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6F2BBC" w:rsidRPr="008E095B" w:rsidRDefault="006F2BBC" w:rsidP="00382535">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shd w:val="clear" w:color="auto" w:fill="FFFFFF" w:themeFill="background1"/>
          </w:tcPr>
          <w:p w:rsidR="006F2BBC" w:rsidRDefault="00384AC7" w:rsidP="00382535">
            <w:pPr>
              <w:ind w:left="-18" w:firstLine="18"/>
              <w:rPr>
                <w:rFonts w:asciiTheme="majorHAnsi" w:hAnsiTheme="majorHAnsi"/>
              </w:rPr>
            </w:pPr>
            <w:r>
              <w:rPr>
                <w:rFonts w:asciiTheme="majorHAnsi" w:hAnsiTheme="majorHAnsi"/>
              </w:rPr>
              <w:t xml:space="preserve">We will continue to advise IT services when issues arise and routinely test back-up systems.  </w:t>
            </w:r>
          </w:p>
        </w:tc>
      </w:tr>
      <w:tr w:rsidR="006F2BBC" w:rsidTr="00A65474">
        <w:trPr>
          <w:gridBefore w:val="2"/>
          <w:gridAfter w:val="2"/>
          <w:wBefore w:w="198" w:type="dxa"/>
          <w:wAfter w:w="540" w:type="dxa"/>
        </w:trPr>
        <w:tc>
          <w:tcPr>
            <w:tcW w:w="2790" w:type="dxa"/>
            <w:gridSpan w:val="4"/>
            <w:tcBorders>
              <w:top w:val="dotted" w:sz="4" w:space="0" w:color="auto"/>
              <w:left w:val="nil"/>
              <w:bottom w:val="dotted" w:sz="4" w:space="0" w:color="auto"/>
              <w:right w:val="dotted" w:sz="4" w:space="0" w:color="auto"/>
            </w:tcBorders>
          </w:tcPr>
          <w:p w:rsidR="006F2BBC" w:rsidRDefault="006F2BBC" w:rsidP="00382535">
            <w:pPr>
              <w:ind w:left="-108"/>
              <w:jc w:val="both"/>
              <w:rPr>
                <w:rFonts w:asciiTheme="majorHAnsi" w:hAnsiTheme="majorHAnsi"/>
              </w:rPr>
            </w:pPr>
            <w:r>
              <w:rPr>
                <w:rFonts w:asciiTheme="majorHAnsi" w:hAnsiTheme="majorHAnsi"/>
              </w:rPr>
              <w:t xml:space="preserve">Function </w:t>
            </w:r>
            <w:r w:rsidR="00A65474">
              <w:rPr>
                <w:rFonts w:asciiTheme="majorHAnsi" w:hAnsiTheme="majorHAnsi"/>
              </w:rPr>
              <w:t>2</w:t>
            </w:r>
          </w:p>
        </w:tc>
        <w:tc>
          <w:tcPr>
            <w:tcW w:w="7740" w:type="dxa"/>
            <w:gridSpan w:val="3"/>
            <w:tcBorders>
              <w:left w:val="dotted" w:sz="4" w:space="0" w:color="auto"/>
              <w:right w:val="nil"/>
            </w:tcBorders>
          </w:tcPr>
          <w:p w:rsidR="006F2BBC" w:rsidRPr="00F74C91" w:rsidRDefault="00A65474" w:rsidP="00382535">
            <w:pPr>
              <w:rPr>
                <w:rFonts w:asciiTheme="majorHAnsi" w:hAnsiTheme="majorHAnsi"/>
              </w:rPr>
            </w:pPr>
            <w:r>
              <w:rPr>
                <w:rFonts w:asciiTheme="majorHAnsi" w:hAnsiTheme="majorHAnsi"/>
              </w:rPr>
              <w:t>Develop, refine and sustain redundant, interoperable communication systems</w:t>
            </w:r>
          </w:p>
        </w:tc>
      </w:tr>
      <w:tr w:rsidR="006F2BBC"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6F2BBC" w:rsidRPr="008E095B" w:rsidRDefault="006F2BBC" w:rsidP="00382535">
            <w:pPr>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tcPr>
          <w:p w:rsidR="006F2BBC" w:rsidRDefault="00384AC7" w:rsidP="00382535">
            <w:pPr>
              <w:rPr>
                <w:rFonts w:asciiTheme="majorHAnsi" w:hAnsiTheme="majorHAnsi"/>
              </w:rPr>
            </w:pPr>
            <w:r>
              <w:rPr>
                <w:rFonts w:asciiTheme="majorHAnsi" w:hAnsiTheme="majorHAnsi"/>
              </w:rPr>
              <w:t>Strength</w:t>
            </w:r>
          </w:p>
        </w:tc>
      </w:tr>
      <w:tr w:rsidR="006F2BBC" w:rsidTr="004D05B8">
        <w:trPr>
          <w:gridBefore w:val="5"/>
          <w:wBefore w:w="738" w:type="dxa"/>
        </w:trPr>
        <w:tc>
          <w:tcPr>
            <w:tcW w:w="2250" w:type="dxa"/>
            <w:tcBorders>
              <w:top w:val="dotted" w:sz="4" w:space="0" w:color="auto"/>
              <w:left w:val="nil"/>
              <w:bottom w:val="dotted" w:sz="4" w:space="0" w:color="auto"/>
              <w:right w:val="dotted" w:sz="4" w:space="0" w:color="auto"/>
            </w:tcBorders>
          </w:tcPr>
          <w:p w:rsidR="006F2BBC" w:rsidRPr="008E095B" w:rsidRDefault="006F2BBC" w:rsidP="00382535">
            <w:pPr>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tcPr>
          <w:p w:rsidR="006F2BBC" w:rsidRDefault="006F2BBC" w:rsidP="00382535">
            <w:pPr>
              <w:rPr>
                <w:rFonts w:asciiTheme="majorHAnsi" w:hAnsiTheme="majorHAnsi"/>
              </w:rPr>
            </w:pPr>
            <w:r>
              <w:rPr>
                <w:rFonts w:asciiTheme="majorHAnsi" w:hAnsiTheme="majorHAnsi"/>
              </w:rPr>
              <w:t>State of Tennessee, Program Guidance for Emergency Preparedness, 2012</w:t>
            </w:r>
          </w:p>
        </w:tc>
      </w:tr>
      <w:tr w:rsidR="006F2BBC" w:rsidTr="00384AC7">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6F2BBC" w:rsidRPr="008E095B" w:rsidRDefault="006F2BBC" w:rsidP="00382535">
            <w:pPr>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shd w:val="clear" w:color="auto" w:fill="FFFFFF" w:themeFill="background1"/>
          </w:tcPr>
          <w:p w:rsidR="006F2BBC" w:rsidRDefault="00384AC7" w:rsidP="00382535">
            <w:pPr>
              <w:rPr>
                <w:rFonts w:asciiTheme="majorHAnsi" w:hAnsiTheme="majorHAnsi"/>
              </w:rPr>
            </w:pPr>
            <w:r>
              <w:rPr>
                <w:rFonts w:asciiTheme="majorHAnsi" w:hAnsiTheme="majorHAnsi"/>
              </w:rPr>
              <w:t xml:space="preserve">East/Knox Region Healthcare Coalition has put great effort into redundant communication methods.  Although the preferred mode of communication for this exercise was not dependable, other systems in place did work well including HAM radios, cell phones, email and fax.  </w:t>
            </w:r>
          </w:p>
        </w:tc>
      </w:tr>
      <w:tr w:rsidR="006F2BBC" w:rsidTr="00384AC7">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6F2BBC" w:rsidRPr="0088573D" w:rsidRDefault="006F2BBC" w:rsidP="00382535">
            <w:pPr>
              <w:ind w:left="-10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shd w:val="clear" w:color="auto" w:fill="FFFFFF" w:themeFill="background1"/>
          </w:tcPr>
          <w:p w:rsidR="006F2BBC" w:rsidRDefault="00384AC7" w:rsidP="00382535">
            <w:pPr>
              <w:rPr>
                <w:rFonts w:asciiTheme="majorHAnsi" w:hAnsiTheme="majorHAnsi"/>
              </w:rPr>
            </w:pPr>
            <w:r>
              <w:rPr>
                <w:rFonts w:asciiTheme="majorHAnsi" w:hAnsiTheme="majorHAnsi"/>
              </w:rPr>
              <w:t xml:space="preserve">Continue to advise IT staff </w:t>
            </w:r>
            <w:r w:rsidR="00913482">
              <w:rPr>
                <w:rFonts w:asciiTheme="majorHAnsi" w:hAnsiTheme="majorHAnsi"/>
              </w:rPr>
              <w:t>of ongoing</w:t>
            </w:r>
            <w:r w:rsidR="001A6694">
              <w:rPr>
                <w:rFonts w:asciiTheme="majorHAnsi" w:hAnsiTheme="majorHAnsi"/>
              </w:rPr>
              <w:t xml:space="preserve"> HRTS issues and routinely check redundant systems to ensure communications is not interrupted if one system, or even 2 become unusable.  </w:t>
            </w:r>
          </w:p>
        </w:tc>
      </w:tr>
      <w:tr w:rsidR="00A65474" w:rsidTr="00382535">
        <w:trPr>
          <w:gridBefore w:val="2"/>
          <w:wBefore w:w="198" w:type="dxa"/>
        </w:trPr>
        <w:tc>
          <w:tcPr>
            <w:tcW w:w="2790" w:type="dxa"/>
            <w:gridSpan w:val="4"/>
            <w:tcBorders>
              <w:top w:val="dotted" w:sz="4" w:space="0" w:color="auto"/>
              <w:left w:val="nil"/>
              <w:bottom w:val="dotted" w:sz="4" w:space="0" w:color="auto"/>
              <w:right w:val="dotted" w:sz="4" w:space="0" w:color="auto"/>
            </w:tcBorders>
            <w:shd w:val="clear" w:color="auto" w:fill="F2F2F2" w:themeFill="background1" w:themeFillShade="F2"/>
          </w:tcPr>
          <w:p w:rsidR="00A65474" w:rsidRDefault="00A65474" w:rsidP="00382535">
            <w:pPr>
              <w:tabs>
                <w:tab w:val="left" w:pos="612"/>
              </w:tabs>
              <w:ind w:left="-108"/>
              <w:rPr>
                <w:rFonts w:asciiTheme="majorHAnsi" w:hAnsiTheme="majorHAnsi"/>
              </w:rPr>
            </w:pPr>
            <w:r>
              <w:rPr>
                <w:rFonts w:asciiTheme="majorHAnsi" w:hAnsiTheme="majorHAnsi"/>
              </w:rPr>
              <w:t>Capability 10</w:t>
            </w:r>
          </w:p>
          <w:p w:rsidR="00A65474" w:rsidRPr="008F2453" w:rsidRDefault="00A65474" w:rsidP="00382535">
            <w:pPr>
              <w:tabs>
                <w:tab w:val="left" w:pos="612"/>
                <w:tab w:val="right" w:pos="2574"/>
              </w:tabs>
              <w:ind w:left="-108"/>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     </w:t>
            </w:r>
            <w:r w:rsidRPr="008F2453">
              <w:rPr>
                <w:rFonts w:asciiTheme="majorHAnsi" w:hAnsiTheme="majorHAnsi"/>
                <w:i/>
                <w:color w:val="808080" w:themeColor="background1" w:themeShade="80"/>
                <w:sz w:val="20"/>
                <w:szCs w:val="20"/>
              </w:rPr>
              <w:t>Objective</w:t>
            </w:r>
            <w:r>
              <w:rPr>
                <w:rFonts w:asciiTheme="majorHAnsi" w:hAnsiTheme="majorHAnsi"/>
                <w:i/>
                <w:color w:val="808080" w:themeColor="background1" w:themeShade="80"/>
                <w:sz w:val="20"/>
                <w:szCs w:val="20"/>
              </w:rPr>
              <w:t>s 2</w:t>
            </w:r>
            <w:r w:rsidR="00382535">
              <w:rPr>
                <w:rFonts w:asciiTheme="majorHAnsi" w:hAnsiTheme="majorHAnsi"/>
                <w:i/>
                <w:color w:val="808080" w:themeColor="background1" w:themeShade="80"/>
                <w:sz w:val="20"/>
                <w:szCs w:val="20"/>
              </w:rPr>
              <w:t xml:space="preserve"> and 5</w:t>
            </w:r>
            <w:r w:rsidR="00382535">
              <w:rPr>
                <w:rFonts w:asciiTheme="majorHAnsi" w:hAnsiTheme="majorHAnsi"/>
                <w:i/>
                <w:color w:val="808080" w:themeColor="background1" w:themeShade="80"/>
                <w:sz w:val="20"/>
                <w:szCs w:val="20"/>
              </w:rPr>
              <w:tab/>
            </w:r>
          </w:p>
        </w:tc>
        <w:tc>
          <w:tcPr>
            <w:tcW w:w="8280" w:type="dxa"/>
            <w:gridSpan w:val="5"/>
            <w:tcBorders>
              <w:left w:val="dotted" w:sz="4" w:space="0" w:color="auto"/>
              <w:right w:val="nil"/>
            </w:tcBorders>
            <w:shd w:val="clear" w:color="auto" w:fill="F2F2F2" w:themeFill="background1" w:themeFillShade="F2"/>
          </w:tcPr>
          <w:p w:rsidR="00A65474" w:rsidRPr="008E095B" w:rsidRDefault="00A65474" w:rsidP="00382535">
            <w:pPr>
              <w:tabs>
                <w:tab w:val="left" w:pos="612"/>
              </w:tabs>
              <w:ind w:left="-108"/>
              <w:rPr>
                <w:rFonts w:asciiTheme="majorHAnsi" w:hAnsiTheme="majorHAnsi"/>
              </w:rPr>
            </w:pPr>
            <w:r>
              <w:rPr>
                <w:rFonts w:asciiTheme="majorHAnsi" w:hAnsiTheme="majorHAnsi"/>
              </w:rPr>
              <w:t>Medical Surge</w:t>
            </w:r>
          </w:p>
        </w:tc>
      </w:tr>
      <w:tr w:rsidR="00A65474" w:rsidTr="00382535">
        <w:trPr>
          <w:gridBefore w:val="2"/>
          <w:wBefore w:w="198" w:type="dxa"/>
        </w:trPr>
        <w:tc>
          <w:tcPr>
            <w:tcW w:w="2790" w:type="dxa"/>
            <w:gridSpan w:val="4"/>
            <w:tcBorders>
              <w:top w:val="dotted" w:sz="4" w:space="0" w:color="auto"/>
              <w:left w:val="nil"/>
              <w:bottom w:val="dotted" w:sz="4" w:space="0" w:color="auto"/>
              <w:right w:val="dotted" w:sz="4" w:space="0" w:color="auto"/>
            </w:tcBorders>
          </w:tcPr>
          <w:p w:rsidR="00A65474" w:rsidRPr="00A65474" w:rsidRDefault="00A65474" w:rsidP="00382535">
            <w:pPr>
              <w:ind w:firstLine="18"/>
              <w:rPr>
                <w:rFonts w:asciiTheme="majorHAnsi" w:hAnsiTheme="majorHAnsi"/>
                <w:highlight w:val="yellow"/>
              </w:rPr>
            </w:pPr>
            <w:r w:rsidRPr="00382535">
              <w:rPr>
                <w:rFonts w:asciiTheme="majorHAnsi" w:hAnsiTheme="majorHAnsi"/>
              </w:rPr>
              <w:t>Function 1</w:t>
            </w:r>
          </w:p>
        </w:tc>
        <w:tc>
          <w:tcPr>
            <w:tcW w:w="8280" w:type="dxa"/>
            <w:gridSpan w:val="5"/>
            <w:tcBorders>
              <w:left w:val="dotted" w:sz="4" w:space="0" w:color="auto"/>
              <w:right w:val="nil"/>
            </w:tcBorders>
            <w:shd w:val="clear" w:color="auto" w:fill="FFFFFF" w:themeFill="background1"/>
          </w:tcPr>
          <w:p w:rsidR="00A65474" w:rsidRPr="00A65474" w:rsidRDefault="00382535" w:rsidP="00382535">
            <w:pPr>
              <w:rPr>
                <w:rFonts w:asciiTheme="majorHAnsi" w:hAnsiTheme="majorHAnsi"/>
                <w:highlight w:val="yellow"/>
              </w:rPr>
            </w:pPr>
            <w:r w:rsidRPr="00382535">
              <w:rPr>
                <w:rFonts w:asciiTheme="majorHAnsi" w:hAnsiTheme="majorHAnsi"/>
              </w:rPr>
              <w:t>The Healthcare Coalition assists with the coordination of the healthcare organization response during incidents that require medical surge</w:t>
            </w:r>
          </w:p>
        </w:tc>
      </w:tr>
      <w:tr w:rsidR="00A65474" w:rsidTr="00382535">
        <w:trPr>
          <w:gridBefore w:val="5"/>
          <w:wBefore w:w="738" w:type="dxa"/>
        </w:trPr>
        <w:tc>
          <w:tcPr>
            <w:tcW w:w="2250" w:type="dxa"/>
            <w:tcBorders>
              <w:top w:val="dotted" w:sz="4" w:space="0" w:color="auto"/>
              <w:left w:val="nil"/>
              <w:bottom w:val="dotted" w:sz="4" w:space="0" w:color="auto"/>
              <w:right w:val="dotted" w:sz="4" w:space="0" w:color="auto"/>
            </w:tcBorders>
          </w:tcPr>
          <w:p w:rsidR="00A65474" w:rsidRPr="008E095B" w:rsidRDefault="00A65474" w:rsidP="00382535">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shd w:val="clear" w:color="auto" w:fill="FFFFFF" w:themeFill="background1"/>
          </w:tcPr>
          <w:p w:rsidR="00A65474" w:rsidRDefault="00B46E44" w:rsidP="00382535">
            <w:pPr>
              <w:ind w:left="-18" w:firstLine="18"/>
              <w:rPr>
                <w:rFonts w:asciiTheme="majorHAnsi" w:hAnsiTheme="majorHAnsi"/>
              </w:rPr>
            </w:pPr>
            <w:r>
              <w:rPr>
                <w:rFonts w:asciiTheme="majorHAnsi" w:hAnsiTheme="majorHAnsi"/>
              </w:rPr>
              <w:t>Strength</w:t>
            </w:r>
          </w:p>
        </w:tc>
      </w:tr>
      <w:tr w:rsidR="00A65474" w:rsidTr="00382535">
        <w:trPr>
          <w:gridBefore w:val="5"/>
          <w:wBefore w:w="738" w:type="dxa"/>
        </w:trPr>
        <w:tc>
          <w:tcPr>
            <w:tcW w:w="2250" w:type="dxa"/>
            <w:tcBorders>
              <w:top w:val="dotted" w:sz="4" w:space="0" w:color="auto"/>
              <w:left w:val="nil"/>
              <w:bottom w:val="dotted" w:sz="4" w:space="0" w:color="auto"/>
              <w:right w:val="dotted" w:sz="4" w:space="0" w:color="auto"/>
            </w:tcBorders>
          </w:tcPr>
          <w:p w:rsidR="00A65474" w:rsidRPr="008E095B" w:rsidRDefault="00A65474" w:rsidP="00382535">
            <w:pPr>
              <w:ind w:left="-18" w:firstLine="18"/>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shd w:val="clear" w:color="auto" w:fill="FFFFFF" w:themeFill="background1"/>
          </w:tcPr>
          <w:p w:rsidR="00A65474" w:rsidRDefault="00A65474" w:rsidP="00382535">
            <w:pPr>
              <w:ind w:left="-18" w:firstLine="18"/>
              <w:rPr>
                <w:rFonts w:asciiTheme="majorHAnsi" w:hAnsiTheme="majorHAnsi"/>
              </w:rPr>
            </w:pPr>
            <w:r>
              <w:rPr>
                <w:rFonts w:asciiTheme="majorHAnsi" w:hAnsiTheme="majorHAnsi"/>
              </w:rPr>
              <w:t>State of Tennessee, Program Guidance for Emergency Preparedness, 2012</w:t>
            </w:r>
          </w:p>
        </w:tc>
      </w:tr>
      <w:tr w:rsidR="00A65474" w:rsidTr="00382535">
        <w:trPr>
          <w:gridBefore w:val="5"/>
          <w:wBefore w:w="738" w:type="dxa"/>
        </w:trPr>
        <w:tc>
          <w:tcPr>
            <w:tcW w:w="2250" w:type="dxa"/>
            <w:tcBorders>
              <w:top w:val="dotted" w:sz="4" w:space="0" w:color="auto"/>
              <w:left w:val="nil"/>
              <w:bottom w:val="dotted" w:sz="4" w:space="0" w:color="auto"/>
              <w:right w:val="dotted" w:sz="4" w:space="0" w:color="auto"/>
            </w:tcBorders>
          </w:tcPr>
          <w:p w:rsidR="00A65474" w:rsidRPr="008E095B" w:rsidRDefault="00A65474" w:rsidP="00382535">
            <w:pPr>
              <w:ind w:left="-18" w:firstLine="18"/>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shd w:val="clear" w:color="auto" w:fill="FFFFFF" w:themeFill="background1"/>
          </w:tcPr>
          <w:p w:rsidR="00A65474" w:rsidRDefault="00B46E44" w:rsidP="00382535">
            <w:pPr>
              <w:ind w:left="-18" w:firstLine="18"/>
              <w:rPr>
                <w:rFonts w:asciiTheme="majorHAnsi" w:hAnsiTheme="majorHAnsi"/>
              </w:rPr>
            </w:pPr>
            <w:r>
              <w:rPr>
                <w:rFonts w:asciiTheme="majorHAnsi" w:hAnsiTheme="majorHAnsi"/>
              </w:rPr>
              <w:t>Hospitals were clearly prepared</w:t>
            </w:r>
            <w:r w:rsidR="004E168B">
              <w:rPr>
                <w:rFonts w:asciiTheme="majorHAnsi" w:hAnsiTheme="majorHAnsi"/>
              </w:rPr>
              <w:t xml:space="preserve"> on a regional level to assist with the care of all evacuated patients from U.T. Medical Center.  There were few issues with transport or treatment during the course of this exercise.  </w:t>
            </w:r>
          </w:p>
        </w:tc>
      </w:tr>
      <w:tr w:rsidR="00A65474" w:rsidTr="00382535">
        <w:trPr>
          <w:gridBefore w:val="5"/>
          <w:wBefore w:w="738" w:type="dxa"/>
        </w:trPr>
        <w:tc>
          <w:tcPr>
            <w:tcW w:w="2250" w:type="dxa"/>
            <w:tcBorders>
              <w:top w:val="dotted" w:sz="4" w:space="0" w:color="auto"/>
              <w:left w:val="nil"/>
              <w:bottom w:val="dotted" w:sz="4" w:space="0" w:color="auto"/>
              <w:right w:val="dotted" w:sz="4" w:space="0" w:color="auto"/>
            </w:tcBorders>
          </w:tcPr>
          <w:p w:rsidR="00A65474" w:rsidRPr="008E095B" w:rsidRDefault="00A65474" w:rsidP="00382535">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shd w:val="clear" w:color="auto" w:fill="FFFFFF" w:themeFill="background1"/>
          </w:tcPr>
          <w:p w:rsidR="00A65474" w:rsidRDefault="00D30DEC" w:rsidP="00D30DEC">
            <w:pPr>
              <w:ind w:left="-18" w:firstLine="18"/>
              <w:rPr>
                <w:rFonts w:asciiTheme="majorHAnsi" w:hAnsiTheme="majorHAnsi"/>
              </w:rPr>
            </w:pPr>
            <w:r>
              <w:rPr>
                <w:rFonts w:asciiTheme="majorHAnsi" w:hAnsiTheme="majorHAnsi"/>
              </w:rPr>
              <w:t xml:space="preserve">We will continue to advise IT services when issues arise and routinely test back-up systems.  </w:t>
            </w:r>
          </w:p>
        </w:tc>
      </w:tr>
      <w:tr w:rsidR="00A65474" w:rsidTr="00D30DEC">
        <w:trPr>
          <w:gridBefore w:val="2"/>
          <w:wBefore w:w="198" w:type="dxa"/>
        </w:trPr>
        <w:tc>
          <w:tcPr>
            <w:tcW w:w="2790" w:type="dxa"/>
            <w:gridSpan w:val="4"/>
            <w:tcBorders>
              <w:top w:val="dotted" w:sz="4" w:space="0" w:color="auto"/>
              <w:left w:val="nil"/>
              <w:bottom w:val="dotted" w:sz="4" w:space="0" w:color="auto"/>
              <w:right w:val="dotted" w:sz="4" w:space="0" w:color="auto"/>
            </w:tcBorders>
            <w:shd w:val="clear" w:color="auto" w:fill="FFFFFF" w:themeFill="background1"/>
          </w:tcPr>
          <w:p w:rsidR="00A65474" w:rsidRDefault="00A65474" w:rsidP="00382535">
            <w:pPr>
              <w:ind w:left="-108"/>
              <w:jc w:val="both"/>
              <w:rPr>
                <w:rFonts w:asciiTheme="majorHAnsi" w:hAnsiTheme="majorHAnsi"/>
              </w:rPr>
            </w:pPr>
            <w:r>
              <w:rPr>
                <w:rFonts w:asciiTheme="majorHAnsi" w:hAnsiTheme="majorHAnsi"/>
              </w:rPr>
              <w:t>Function 2</w:t>
            </w:r>
          </w:p>
        </w:tc>
        <w:tc>
          <w:tcPr>
            <w:tcW w:w="8280" w:type="dxa"/>
            <w:gridSpan w:val="5"/>
            <w:tcBorders>
              <w:left w:val="dotted" w:sz="4" w:space="0" w:color="auto"/>
              <w:right w:val="nil"/>
            </w:tcBorders>
            <w:shd w:val="clear" w:color="auto" w:fill="FFFFFF" w:themeFill="background1"/>
          </w:tcPr>
          <w:p w:rsidR="00A65474" w:rsidRPr="00F74C91" w:rsidRDefault="00D30DEC" w:rsidP="00382535">
            <w:pPr>
              <w:rPr>
                <w:rFonts w:asciiTheme="majorHAnsi" w:hAnsiTheme="majorHAnsi"/>
              </w:rPr>
            </w:pPr>
            <w:r>
              <w:rPr>
                <w:rFonts w:asciiTheme="majorHAnsi" w:hAnsiTheme="majorHAnsi"/>
              </w:rPr>
              <w:t>Coordinate integrated health surge operations with pre-hospital emergency Medical Services (EMS) operations</w:t>
            </w:r>
          </w:p>
        </w:tc>
      </w:tr>
      <w:tr w:rsidR="00A65474" w:rsidTr="00384AC7">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A65474" w:rsidRPr="008E095B" w:rsidRDefault="00A65474" w:rsidP="00382535">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shd w:val="clear" w:color="auto" w:fill="FFFFFF" w:themeFill="background1"/>
          </w:tcPr>
          <w:p w:rsidR="00A65474" w:rsidRDefault="00384AC7" w:rsidP="00382535">
            <w:pPr>
              <w:rPr>
                <w:rFonts w:asciiTheme="majorHAnsi" w:hAnsiTheme="majorHAnsi"/>
              </w:rPr>
            </w:pPr>
            <w:r>
              <w:rPr>
                <w:rFonts w:asciiTheme="majorHAnsi" w:hAnsiTheme="majorHAnsi"/>
              </w:rPr>
              <w:t>Strength</w:t>
            </w:r>
          </w:p>
        </w:tc>
      </w:tr>
      <w:tr w:rsidR="00A65474"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A65474" w:rsidRPr="008E095B" w:rsidRDefault="00A65474" w:rsidP="00382535">
            <w:pPr>
              <w:ind w:left="-18" w:firstLine="18"/>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shd w:val="clear" w:color="auto" w:fill="FFFFFF" w:themeFill="background1"/>
          </w:tcPr>
          <w:p w:rsidR="00A65474" w:rsidRDefault="00A65474" w:rsidP="00382535">
            <w:pPr>
              <w:rPr>
                <w:rFonts w:asciiTheme="majorHAnsi" w:hAnsiTheme="majorHAnsi"/>
              </w:rPr>
            </w:pPr>
            <w:r>
              <w:rPr>
                <w:rFonts w:asciiTheme="majorHAnsi" w:hAnsiTheme="majorHAnsi"/>
              </w:rPr>
              <w:t>State of Tennessee, Program Guidance for Emergency Preparedness, 2012</w:t>
            </w:r>
          </w:p>
        </w:tc>
      </w:tr>
      <w:tr w:rsidR="00A65474"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A65474" w:rsidRPr="008E095B" w:rsidRDefault="00A65474" w:rsidP="00382535">
            <w:pPr>
              <w:ind w:left="-18" w:firstLine="18"/>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shd w:val="clear" w:color="auto" w:fill="FFFFFF" w:themeFill="background1"/>
          </w:tcPr>
          <w:p w:rsidR="00A65474" w:rsidRDefault="001A6694" w:rsidP="001A6694">
            <w:pPr>
              <w:rPr>
                <w:rFonts w:asciiTheme="majorHAnsi" w:hAnsiTheme="majorHAnsi"/>
              </w:rPr>
            </w:pPr>
            <w:r>
              <w:rPr>
                <w:rFonts w:asciiTheme="majorHAnsi" w:hAnsiTheme="majorHAnsi"/>
              </w:rPr>
              <w:t xml:space="preserve">The RMCC provides does an excellent job coordinating these services.    </w:t>
            </w:r>
          </w:p>
        </w:tc>
      </w:tr>
      <w:tr w:rsidR="00A65474"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A65474" w:rsidRPr="008E095B" w:rsidRDefault="00A65474" w:rsidP="00382535">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shd w:val="clear" w:color="auto" w:fill="FFFFFF" w:themeFill="background1"/>
          </w:tcPr>
          <w:p w:rsidR="00A65474" w:rsidRDefault="001A6694" w:rsidP="00382535">
            <w:pPr>
              <w:rPr>
                <w:rFonts w:asciiTheme="majorHAnsi" w:hAnsiTheme="majorHAnsi"/>
              </w:rPr>
            </w:pPr>
            <w:r>
              <w:rPr>
                <w:rFonts w:asciiTheme="majorHAnsi" w:hAnsiTheme="majorHAnsi"/>
              </w:rPr>
              <w:t>None</w:t>
            </w:r>
          </w:p>
        </w:tc>
      </w:tr>
      <w:tr w:rsidR="00382535" w:rsidTr="00384AC7">
        <w:trPr>
          <w:gridBefore w:val="2"/>
          <w:wBefore w:w="198" w:type="dxa"/>
        </w:trPr>
        <w:tc>
          <w:tcPr>
            <w:tcW w:w="2790" w:type="dxa"/>
            <w:gridSpan w:val="4"/>
            <w:tcBorders>
              <w:top w:val="dotted" w:sz="4" w:space="0" w:color="auto"/>
              <w:left w:val="nil"/>
              <w:bottom w:val="dotted" w:sz="4" w:space="0" w:color="auto"/>
              <w:right w:val="dotted" w:sz="4" w:space="0" w:color="auto"/>
            </w:tcBorders>
            <w:shd w:val="clear" w:color="auto" w:fill="FFFFFF" w:themeFill="background1"/>
          </w:tcPr>
          <w:p w:rsidR="00382535" w:rsidRDefault="00382535" w:rsidP="00382535">
            <w:pPr>
              <w:ind w:left="-108"/>
              <w:jc w:val="both"/>
              <w:rPr>
                <w:rFonts w:asciiTheme="majorHAnsi" w:hAnsiTheme="majorHAnsi"/>
              </w:rPr>
            </w:pPr>
            <w:r>
              <w:rPr>
                <w:rFonts w:asciiTheme="majorHAnsi" w:hAnsiTheme="majorHAnsi"/>
              </w:rPr>
              <w:t>Function 3</w:t>
            </w:r>
          </w:p>
        </w:tc>
        <w:tc>
          <w:tcPr>
            <w:tcW w:w="8280" w:type="dxa"/>
            <w:gridSpan w:val="5"/>
            <w:tcBorders>
              <w:left w:val="dotted" w:sz="4" w:space="0" w:color="auto"/>
              <w:right w:val="nil"/>
            </w:tcBorders>
            <w:shd w:val="clear" w:color="auto" w:fill="FFFFFF" w:themeFill="background1"/>
          </w:tcPr>
          <w:p w:rsidR="00382535" w:rsidRPr="00F74C91" w:rsidRDefault="00384AC7" w:rsidP="00382535">
            <w:pPr>
              <w:ind w:left="-108"/>
              <w:rPr>
                <w:rFonts w:asciiTheme="majorHAnsi" w:hAnsiTheme="majorHAnsi"/>
              </w:rPr>
            </w:pPr>
            <w:r>
              <w:rPr>
                <w:rFonts w:asciiTheme="majorHAnsi" w:hAnsiTheme="majorHAnsi"/>
              </w:rPr>
              <w:t>Assist healthcare organizations with surge capacity and capability</w:t>
            </w:r>
          </w:p>
        </w:tc>
      </w:tr>
      <w:tr w:rsidR="00382535"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382535" w:rsidRPr="008E095B" w:rsidRDefault="00382535" w:rsidP="00382535">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dotted" w:sz="4" w:space="0" w:color="auto"/>
              <w:right w:val="nil"/>
            </w:tcBorders>
            <w:shd w:val="clear" w:color="auto" w:fill="FFFFFF" w:themeFill="background1"/>
          </w:tcPr>
          <w:p w:rsidR="00382535" w:rsidRDefault="001A6694" w:rsidP="00382535">
            <w:pPr>
              <w:rPr>
                <w:rFonts w:asciiTheme="majorHAnsi" w:hAnsiTheme="majorHAnsi"/>
              </w:rPr>
            </w:pPr>
            <w:r>
              <w:rPr>
                <w:rFonts w:asciiTheme="majorHAnsi" w:hAnsiTheme="majorHAnsi"/>
              </w:rPr>
              <w:t>Strength</w:t>
            </w:r>
          </w:p>
        </w:tc>
      </w:tr>
      <w:tr w:rsidR="00382535"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382535" w:rsidRPr="008E095B" w:rsidRDefault="00382535" w:rsidP="00382535">
            <w:pPr>
              <w:ind w:left="-18" w:firstLine="18"/>
              <w:rPr>
                <w:rFonts w:asciiTheme="majorHAnsi" w:hAnsiTheme="majorHAnsi"/>
                <w:i/>
              </w:rPr>
            </w:pPr>
            <w:r w:rsidRPr="008E095B">
              <w:rPr>
                <w:rFonts w:asciiTheme="majorHAnsi" w:hAnsiTheme="majorHAnsi"/>
                <w:i/>
              </w:rPr>
              <w:t>Reference</w:t>
            </w:r>
          </w:p>
        </w:tc>
        <w:tc>
          <w:tcPr>
            <w:tcW w:w="8280" w:type="dxa"/>
            <w:gridSpan w:val="5"/>
            <w:tcBorders>
              <w:left w:val="dotted" w:sz="4" w:space="0" w:color="auto"/>
              <w:right w:val="nil"/>
            </w:tcBorders>
            <w:shd w:val="clear" w:color="auto" w:fill="FFFFFF" w:themeFill="background1"/>
          </w:tcPr>
          <w:p w:rsidR="00382535" w:rsidRDefault="00382535" w:rsidP="00382535">
            <w:pPr>
              <w:rPr>
                <w:rFonts w:asciiTheme="majorHAnsi" w:hAnsiTheme="majorHAnsi"/>
              </w:rPr>
            </w:pPr>
            <w:r>
              <w:rPr>
                <w:rFonts w:asciiTheme="majorHAnsi" w:hAnsiTheme="majorHAnsi"/>
              </w:rPr>
              <w:t>State of Tennessee, Program Guidance for Emergency Preparedness, 2012</w:t>
            </w:r>
          </w:p>
        </w:tc>
      </w:tr>
      <w:tr w:rsidR="00382535"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382535" w:rsidRPr="008E095B" w:rsidRDefault="00382535" w:rsidP="00382535">
            <w:pPr>
              <w:ind w:left="-18" w:firstLine="18"/>
              <w:rPr>
                <w:rFonts w:asciiTheme="majorHAnsi" w:hAnsiTheme="majorHAnsi"/>
                <w:i/>
              </w:rPr>
            </w:pPr>
            <w:r w:rsidRPr="0088573D">
              <w:rPr>
                <w:rFonts w:asciiTheme="majorHAnsi" w:hAnsiTheme="majorHAnsi"/>
                <w:i/>
              </w:rPr>
              <w:t>Analysis</w:t>
            </w:r>
          </w:p>
        </w:tc>
        <w:tc>
          <w:tcPr>
            <w:tcW w:w="8280" w:type="dxa"/>
            <w:gridSpan w:val="5"/>
            <w:tcBorders>
              <w:left w:val="dotted" w:sz="4" w:space="0" w:color="auto"/>
              <w:right w:val="nil"/>
            </w:tcBorders>
            <w:shd w:val="clear" w:color="auto" w:fill="FFFFFF" w:themeFill="background1"/>
          </w:tcPr>
          <w:p w:rsidR="00382535" w:rsidRDefault="001A6694" w:rsidP="00382535">
            <w:pPr>
              <w:rPr>
                <w:rFonts w:asciiTheme="majorHAnsi" w:hAnsiTheme="majorHAnsi"/>
              </w:rPr>
            </w:pPr>
            <w:r>
              <w:rPr>
                <w:rFonts w:asciiTheme="majorHAnsi" w:hAnsiTheme="majorHAnsi"/>
              </w:rPr>
              <w:t xml:space="preserve">The RMCC provides does an excellent job coordinating these services.    </w:t>
            </w:r>
          </w:p>
        </w:tc>
      </w:tr>
      <w:tr w:rsidR="00382535" w:rsidTr="001A6694">
        <w:trPr>
          <w:gridBefore w:val="5"/>
          <w:wBefore w:w="738" w:type="dxa"/>
        </w:trPr>
        <w:tc>
          <w:tcPr>
            <w:tcW w:w="2250" w:type="dxa"/>
            <w:tcBorders>
              <w:top w:val="dotted" w:sz="4" w:space="0" w:color="auto"/>
              <w:left w:val="nil"/>
              <w:bottom w:val="dotted" w:sz="4" w:space="0" w:color="auto"/>
              <w:right w:val="dotted" w:sz="4" w:space="0" w:color="auto"/>
            </w:tcBorders>
            <w:shd w:val="clear" w:color="auto" w:fill="FFFFFF" w:themeFill="background1"/>
          </w:tcPr>
          <w:p w:rsidR="00382535" w:rsidRPr="008E095B" w:rsidRDefault="00382535" w:rsidP="00382535">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dotted" w:sz="4" w:space="0" w:color="auto"/>
              <w:right w:val="nil"/>
            </w:tcBorders>
            <w:shd w:val="clear" w:color="auto" w:fill="FFFFFF" w:themeFill="background1"/>
          </w:tcPr>
          <w:p w:rsidR="00382535" w:rsidRDefault="001A6694" w:rsidP="00382535">
            <w:pPr>
              <w:rPr>
                <w:rFonts w:asciiTheme="majorHAnsi" w:hAnsiTheme="majorHAnsi"/>
              </w:rPr>
            </w:pPr>
            <w:r>
              <w:rPr>
                <w:rFonts w:asciiTheme="majorHAnsi" w:hAnsiTheme="majorHAnsi"/>
              </w:rPr>
              <w:t>None</w:t>
            </w:r>
          </w:p>
        </w:tc>
      </w:tr>
      <w:tr w:rsidR="00382535" w:rsidRPr="008E095B" w:rsidTr="00382535">
        <w:trPr>
          <w:gridBefore w:val="2"/>
          <w:gridAfter w:val="2"/>
          <w:wBefore w:w="198" w:type="dxa"/>
          <w:wAfter w:w="540" w:type="dxa"/>
        </w:trPr>
        <w:tc>
          <w:tcPr>
            <w:tcW w:w="2790" w:type="dxa"/>
            <w:gridSpan w:val="4"/>
            <w:tcBorders>
              <w:left w:val="nil"/>
            </w:tcBorders>
          </w:tcPr>
          <w:p w:rsidR="00382535" w:rsidRDefault="00382535" w:rsidP="00382535">
            <w:pPr>
              <w:tabs>
                <w:tab w:val="left" w:pos="612"/>
              </w:tabs>
              <w:ind w:left="-108"/>
              <w:rPr>
                <w:rFonts w:asciiTheme="majorHAnsi" w:hAnsiTheme="majorHAnsi"/>
              </w:rPr>
            </w:pPr>
            <w:r>
              <w:rPr>
                <w:rFonts w:asciiTheme="majorHAnsi" w:hAnsiTheme="majorHAnsi"/>
              </w:rPr>
              <w:t>Capability 15</w:t>
            </w:r>
          </w:p>
          <w:p w:rsidR="00382535" w:rsidRPr="008F2453" w:rsidRDefault="00382535" w:rsidP="00382535">
            <w:pPr>
              <w:tabs>
                <w:tab w:val="left" w:pos="612"/>
              </w:tabs>
              <w:ind w:left="-108"/>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     </w:t>
            </w:r>
            <w:r w:rsidRPr="008F2453">
              <w:rPr>
                <w:rFonts w:asciiTheme="majorHAnsi" w:hAnsiTheme="majorHAnsi"/>
                <w:i/>
                <w:color w:val="808080" w:themeColor="background1" w:themeShade="80"/>
                <w:sz w:val="20"/>
                <w:szCs w:val="20"/>
              </w:rPr>
              <w:t>Objective</w:t>
            </w:r>
            <w:r>
              <w:rPr>
                <w:rFonts w:asciiTheme="majorHAnsi" w:hAnsiTheme="majorHAnsi"/>
                <w:i/>
                <w:color w:val="808080" w:themeColor="background1" w:themeShade="80"/>
                <w:sz w:val="20"/>
                <w:szCs w:val="20"/>
              </w:rPr>
              <w:t xml:space="preserve"> 6</w:t>
            </w:r>
          </w:p>
        </w:tc>
        <w:tc>
          <w:tcPr>
            <w:tcW w:w="7740" w:type="dxa"/>
            <w:gridSpan w:val="3"/>
            <w:tcBorders>
              <w:right w:val="nil"/>
            </w:tcBorders>
          </w:tcPr>
          <w:p w:rsidR="00382535" w:rsidRPr="008E095B" w:rsidRDefault="00382535" w:rsidP="00382535">
            <w:pPr>
              <w:tabs>
                <w:tab w:val="left" w:pos="612"/>
              </w:tabs>
              <w:ind w:left="-108"/>
              <w:rPr>
                <w:rFonts w:asciiTheme="majorHAnsi" w:hAnsiTheme="majorHAnsi"/>
              </w:rPr>
            </w:pPr>
            <w:r>
              <w:rPr>
                <w:rFonts w:asciiTheme="majorHAnsi" w:hAnsiTheme="majorHAnsi"/>
              </w:rPr>
              <w:t>Volunteer Coordination</w:t>
            </w:r>
          </w:p>
        </w:tc>
      </w:tr>
      <w:tr w:rsidR="00382535" w:rsidRPr="00A65474" w:rsidTr="00382535">
        <w:trPr>
          <w:gridBefore w:val="2"/>
          <w:gridAfter w:val="2"/>
          <w:wBefore w:w="198" w:type="dxa"/>
          <w:wAfter w:w="540" w:type="dxa"/>
        </w:trPr>
        <w:tc>
          <w:tcPr>
            <w:tcW w:w="2790" w:type="dxa"/>
            <w:gridSpan w:val="4"/>
            <w:tcBorders>
              <w:left w:val="nil"/>
            </w:tcBorders>
          </w:tcPr>
          <w:p w:rsidR="00382535" w:rsidRPr="00382535" w:rsidRDefault="00382535" w:rsidP="00382535">
            <w:pPr>
              <w:ind w:firstLine="18"/>
              <w:rPr>
                <w:rFonts w:asciiTheme="majorHAnsi" w:hAnsiTheme="majorHAnsi"/>
              </w:rPr>
            </w:pPr>
            <w:r w:rsidRPr="00382535">
              <w:rPr>
                <w:rFonts w:asciiTheme="majorHAnsi" w:hAnsiTheme="majorHAnsi"/>
              </w:rPr>
              <w:t>Function 3</w:t>
            </w:r>
          </w:p>
        </w:tc>
        <w:tc>
          <w:tcPr>
            <w:tcW w:w="7740" w:type="dxa"/>
            <w:gridSpan w:val="3"/>
            <w:tcBorders>
              <w:right w:val="nil"/>
            </w:tcBorders>
          </w:tcPr>
          <w:p w:rsidR="00382535" w:rsidRPr="00382535" w:rsidRDefault="00382535" w:rsidP="00382535">
            <w:pPr>
              <w:rPr>
                <w:rFonts w:asciiTheme="majorHAnsi" w:hAnsiTheme="majorHAnsi"/>
              </w:rPr>
            </w:pPr>
            <w:r w:rsidRPr="00382535">
              <w:rPr>
                <w:rFonts w:asciiTheme="majorHAnsi" w:hAnsiTheme="majorHAnsi"/>
              </w:rPr>
              <w:t>Organization and assignment of volunteers</w:t>
            </w:r>
          </w:p>
        </w:tc>
      </w:tr>
      <w:tr w:rsidR="00382535" w:rsidTr="00382535">
        <w:trPr>
          <w:gridBefore w:val="5"/>
          <w:wBefore w:w="738" w:type="dxa"/>
        </w:trPr>
        <w:tc>
          <w:tcPr>
            <w:tcW w:w="2250" w:type="dxa"/>
            <w:tcBorders>
              <w:left w:val="nil"/>
              <w:bottom w:val="dotted" w:sz="4" w:space="0" w:color="auto"/>
              <w:right w:val="single" w:sz="4" w:space="0" w:color="auto"/>
            </w:tcBorders>
          </w:tcPr>
          <w:p w:rsidR="00382535" w:rsidRPr="008E095B" w:rsidRDefault="00382535" w:rsidP="00382535">
            <w:pPr>
              <w:ind w:left="-18" w:firstLine="18"/>
              <w:rPr>
                <w:rFonts w:asciiTheme="majorHAnsi" w:hAnsiTheme="majorHAnsi"/>
                <w:i/>
              </w:rPr>
            </w:pPr>
            <w:r w:rsidRPr="008E095B">
              <w:rPr>
                <w:rFonts w:asciiTheme="majorHAnsi" w:hAnsiTheme="majorHAnsi"/>
                <w:i/>
              </w:rPr>
              <w:t>Observation</w:t>
            </w:r>
          </w:p>
        </w:tc>
        <w:tc>
          <w:tcPr>
            <w:tcW w:w="8280" w:type="dxa"/>
            <w:gridSpan w:val="5"/>
            <w:tcBorders>
              <w:left w:val="single" w:sz="4" w:space="0" w:color="auto"/>
              <w:right w:val="nil"/>
            </w:tcBorders>
          </w:tcPr>
          <w:p w:rsidR="00382535" w:rsidRDefault="00384AC7" w:rsidP="00382535">
            <w:pPr>
              <w:ind w:left="-18" w:firstLine="18"/>
              <w:rPr>
                <w:rFonts w:asciiTheme="majorHAnsi" w:hAnsiTheme="majorHAnsi"/>
              </w:rPr>
            </w:pPr>
            <w:r>
              <w:rPr>
                <w:rFonts w:asciiTheme="majorHAnsi" w:hAnsiTheme="majorHAnsi"/>
              </w:rPr>
              <w:t>Strength</w:t>
            </w:r>
          </w:p>
        </w:tc>
      </w:tr>
      <w:tr w:rsidR="00382535" w:rsidTr="00382535">
        <w:trPr>
          <w:gridBefore w:val="5"/>
          <w:wBefore w:w="738" w:type="dxa"/>
        </w:trPr>
        <w:tc>
          <w:tcPr>
            <w:tcW w:w="2250" w:type="dxa"/>
            <w:tcBorders>
              <w:top w:val="dotted" w:sz="4" w:space="0" w:color="auto"/>
              <w:left w:val="nil"/>
              <w:bottom w:val="dotted" w:sz="4" w:space="0" w:color="auto"/>
              <w:right w:val="single" w:sz="4" w:space="0" w:color="auto"/>
            </w:tcBorders>
          </w:tcPr>
          <w:p w:rsidR="00382535" w:rsidRPr="008E095B" w:rsidRDefault="00382535" w:rsidP="00382535">
            <w:pPr>
              <w:ind w:left="-18" w:firstLine="18"/>
              <w:rPr>
                <w:rFonts w:asciiTheme="majorHAnsi" w:hAnsiTheme="majorHAnsi"/>
                <w:i/>
              </w:rPr>
            </w:pPr>
            <w:r w:rsidRPr="008E095B">
              <w:rPr>
                <w:rFonts w:asciiTheme="majorHAnsi" w:hAnsiTheme="majorHAnsi"/>
                <w:i/>
              </w:rPr>
              <w:t>Reference</w:t>
            </w:r>
          </w:p>
        </w:tc>
        <w:tc>
          <w:tcPr>
            <w:tcW w:w="8280" w:type="dxa"/>
            <w:gridSpan w:val="5"/>
            <w:tcBorders>
              <w:left w:val="single" w:sz="4" w:space="0" w:color="auto"/>
              <w:right w:val="nil"/>
            </w:tcBorders>
          </w:tcPr>
          <w:p w:rsidR="00382535" w:rsidRDefault="00382535" w:rsidP="00382535">
            <w:pPr>
              <w:ind w:left="-18" w:firstLine="18"/>
              <w:rPr>
                <w:rFonts w:asciiTheme="majorHAnsi" w:hAnsiTheme="majorHAnsi"/>
              </w:rPr>
            </w:pPr>
            <w:r>
              <w:rPr>
                <w:rFonts w:asciiTheme="majorHAnsi" w:hAnsiTheme="majorHAnsi"/>
              </w:rPr>
              <w:t>State of Tennessee, Program Guidance for Emergency Preparedness, 2012</w:t>
            </w:r>
          </w:p>
        </w:tc>
      </w:tr>
      <w:tr w:rsidR="00382535" w:rsidTr="00382535">
        <w:trPr>
          <w:gridBefore w:val="5"/>
          <w:wBefore w:w="738" w:type="dxa"/>
        </w:trPr>
        <w:tc>
          <w:tcPr>
            <w:tcW w:w="2250" w:type="dxa"/>
            <w:tcBorders>
              <w:top w:val="dotted" w:sz="4" w:space="0" w:color="auto"/>
              <w:left w:val="nil"/>
              <w:bottom w:val="dotted" w:sz="4" w:space="0" w:color="auto"/>
              <w:right w:val="single" w:sz="4" w:space="0" w:color="auto"/>
            </w:tcBorders>
          </w:tcPr>
          <w:p w:rsidR="00382535" w:rsidRPr="008E095B" w:rsidRDefault="00382535" w:rsidP="00382535">
            <w:pPr>
              <w:ind w:left="-18" w:firstLine="18"/>
              <w:rPr>
                <w:rFonts w:asciiTheme="majorHAnsi" w:hAnsiTheme="majorHAnsi"/>
                <w:i/>
              </w:rPr>
            </w:pPr>
            <w:r w:rsidRPr="0088573D">
              <w:rPr>
                <w:rFonts w:asciiTheme="majorHAnsi" w:hAnsiTheme="majorHAnsi"/>
                <w:i/>
              </w:rPr>
              <w:t>Analysis</w:t>
            </w:r>
          </w:p>
        </w:tc>
        <w:tc>
          <w:tcPr>
            <w:tcW w:w="8280" w:type="dxa"/>
            <w:gridSpan w:val="5"/>
            <w:tcBorders>
              <w:left w:val="single" w:sz="4" w:space="0" w:color="auto"/>
              <w:right w:val="nil"/>
            </w:tcBorders>
          </w:tcPr>
          <w:p w:rsidR="00382535" w:rsidRDefault="00384AC7" w:rsidP="00384AC7">
            <w:pPr>
              <w:rPr>
                <w:rFonts w:asciiTheme="majorHAnsi" w:hAnsiTheme="majorHAnsi"/>
              </w:rPr>
            </w:pPr>
            <w:r>
              <w:rPr>
                <w:rFonts w:asciiTheme="majorHAnsi" w:hAnsiTheme="majorHAnsi"/>
              </w:rPr>
              <w:t xml:space="preserve">Participating hospitals were provided with a list of medical volunteers assisting with the exercise event at their respective facility to test credentialing capabilities.  Each hospital was familiar with the necessary steps that needed to be taken and followed site specific steps to ensure credentialing was done.  </w:t>
            </w:r>
          </w:p>
        </w:tc>
      </w:tr>
      <w:tr w:rsidR="00382535" w:rsidTr="00382535">
        <w:trPr>
          <w:gridBefore w:val="5"/>
          <w:wBefore w:w="738" w:type="dxa"/>
        </w:trPr>
        <w:tc>
          <w:tcPr>
            <w:tcW w:w="2250" w:type="dxa"/>
            <w:tcBorders>
              <w:top w:val="dotted" w:sz="4" w:space="0" w:color="auto"/>
              <w:left w:val="nil"/>
              <w:right w:val="single" w:sz="4" w:space="0" w:color="auto"/>
            </w:tcBorders>
          </w:tcPr>
          <w:p w:rsidR="00382535" w:rsidRPr="008E095B" w:rsidRDefault="00382535" w:rsidP="00382535">
            <w:pPr>
              <w:ind w:left="-18" w:firstLine="18"/>
              <w:rPr>
                <w:rFonts w:asciiTheme="majorHAnsi" w:hAnsiTheme="majorHAnsi"/>
                <w:i/>
              </w:rPr>
            </w:pPr>
            <w:r w:rsidRPr="0088573D">
              <w:rPr>
                <w:rFonts w:asciiTheme="majorHAnsi" w:hAnsiTheme="majorHAnsi"/>
                <w:i/>
              </w:rPr>
              <w:t>Recommendation(s)</w:t>
            </w:r>
          </w:p>
        </w:tc>
        <w:tc>
          <w:tcPr>
            <w:tcW w:w="8280" w:type="dxa"/>
            <w:gridSpan w:val="5"/>
            <w:tcBorders>
              <w:left w:val="single" w:sz="4" w:space="0" w:color="auto"/>
              <w:right w:val="nil"/>
            </w:tcBorders>
          </w:tcPr>
          <w:p w:rsidR="00382535" w:rsidRDefault="00384AC7" w:rsidP="00382535">
            <w:pPr>
              <w:ind w:left="-18" w:firstLine="18"/>
              <w:rPr>
                <w:rFonts w:asciiTheme="majorHAnsi" w:hAnsiTheme="majorHAnsi"/>
              </w:rPr>
            </w:pPr>
            <w:r>
              <w:rPr>
                <w:rFonts w:asciiTheme="majorHAnsi" w:hAnsiTheme="majorHAnsi"/>
              </w:rPr>
              <w:t>None</w:t>
            </w:r>
          </w:p>
        </w:tc>
      </w:tr>
    </w:tbl>
    <w:p w:rsidR="003C2458" w:rsidRPr="00E52B07" w:rsidRDefault="003C2458" w:rsidP="005D5FFF">
      <w:pPr>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435726" w:rsidRPr="00CA1866" w:rsidRDefault="00435726" w:rsidP="00435726">
      <w:pPr>
        <w:pBdr>
          <w:top w:val="single" w:sz="12" w:space="1" w:color="4F81BD" w:themeColor="accent1"/>
          <w:bottom w:val="single" w:sz="12" w:space="1" w:color="4F81BD" w:themeColor="accent1"/>
        </w:pBdr>
        <w:shd w:val="clear" w:color="auto" w:fill="FFFFFF" w:themeFill="background1"/>
        <w:spacing w:before="240" w:after="40"/>
        <w:ind w:firstLine="720"/>
        <w:rPr>
          <w:rFonts w:asciiTheme="majorHAnsi" w:hAnsiTheme="majorHAnsi"/>
          <w:b/>
          <w:i/>
          <w:color w:val="000080"/>
          <w:sz w:val="32"/>
          <w:szCs w:val="32"/>
        </w:rPr>
      </w:pPr>
      <w:r>
        <w:rPr>
          <w:rFonts w:asciiTheme="majorHAnsi" w:hAnsiTheme="majorHAnsi"/>
          <w:b/>
          <w:i/>
          <w:color w:val="000080"/>
          <w:sz w:val="32"/>
          <w:szCs w:val="32"/>
        </w:rPr>
        <w:t>HSEEP Capabilities</w:t>
      </w:r>
    </w:p>
    <w:p w:rsidR="00435726" w:rsidRDefault="00435726" w:rsidP="00435726">
      <w:pPr>
        <w:rPr>
          <w:rFonts w:asciiTheme="majorHAnsi" w:hAnsiTheme="majorHAnsi"/>
        </w:rPr>
      </w:pPr>
    </w:p>
    <w:p w:rsidR="00435726" w:rsidRDefault="00435726" w:rsidP="00435726">
      <w:pPr>
        <w:rPr>
          <w:rFonts w:asciiTheme="majorHAnsi" w:hAnsiTheme="majorHAnsi"/>
        </w:rPr>
      </w:pPr>
    </w:p>
    <w:tbl>
      <w:tblPr>
        <w:tblStyle w:val="TableGrid"/>
        <w:tblW w:w="10710" w:type="dxa"/>
        <w:tblInd w:w="-72" w:type="dxa"/>
        <w:tblLook w:val="04A0"/>
      </w:tblPr>
      <w:tblGrid>
        <w:gridCol w:w="72"/>
        <w:gridCol w:w="283"/>
        <w:gridCol w:w="2339"/>
        <w:gridCol w:w="1676"/>
        <w:gridCol w:w="130"/>
        <w:gridCol w:w="6120"/>
        <w:gridCol w:w="90"/>
      </w:tblGrid>
      <w:tr w:rsidR="00435726" w:rsidRPr="00814CCE" w:rsidTr="00473B60">
        <w:trPr>
          <w:gridBefore w:val="1"/>
          <w:gridAfter w:val="1"/>
          <w:wBefore w:w="72" w:type="dxa"/>
          <w:wAfter w:w="90" w:type="dxa"/>
        </w:trPr>
        <w:tc>
          <w:tcPr>
            <w:tcW w:w="2622" w:type="dxa"/>
            <w:gridSpan w:val="2"/>
            <w:tcBorders>
              <w:top w:val="single" w:sz="12" w:space="0" w:color="auto"/>
              <w:left w:val="nil"/>
              <w:bottom w:val="single" w:sz="12" w:space="0" w:color="auto"/>
              <w:right w:val="dotted" w:sz="4" w:space="0" w:color="auto"/>
            </w:tcBorders>
            <w:shd w:val="clear" w:color="auto" w:fill="F2F2F2" w:themeFill="background1" w:themeFillShade="F2"/>
          </w:tcPr>
          <w:p w:rsidR="00435726" w:rsidRPr="0051747F" w:rsidRDefault="00435726" w:rsidP="001C64E2">
            <w:pPr>
              <w:rPr>
                <w:rFonts w:asciiTheme="majorHAnsi" w:hAnsiTheme="majorHAnsi"/>
                <w:b/>
                <w:i/>
              </w:rPr>
            </w:pPr>
            <w:r>
              <w:rPr>
                <w:rFonts w:asciiTheme="majorHAnsi" w:hAnsiTheme="majorHAnsi"/>
                <w:i/>
              </w:rPr>
              <w:t xml:space="preserve">Target Capability: </w:t>
            </w:r>
            <w:r>
              <w:rPr>
                <w:rFonts w:asciiTheme="majorHAnsi" w:hAnsiTheme="majorHAnsi"/>
                <w:b/>
                <w:i/>
              </w:rPr>
              <w:t xml:space="preserve">HSEEP   </w:t>
            </w:r>
            <w:r w:rsidRPr="0079083F">
              <w:rPr>
                <w:rFonts w:asciiTheme="majorHAnsi" w:hAnsiTheme="majorHAnsi"/>
                <w:i/>
                <w:color w:val="808080" w:themeColor="background1" w:themeShade="80"/>
                <w:sz w:val="20"/>
                <w:szCs w:val="20"/>
              </w:rPr>
              <w:t>Objective 1</w:t>
            </w:r>
          </w:p>
        </w:tc>
        <w:tc>
          <w:tcPr>
            <w:tcW w:w="7926" w:type="dxa"/>
            <w:gridSpan w:val="3"/>
            <w:tcBorders>
              <w:top w:val="single" w:sz="12" w:space="0" w:color="auto"/>
              <w:left w:val="dotted" w:sz="4" w:space="0" w:color="auto"/>
              <w:bottom w:val="single" w:sz="12" w:space="0" w:color="auto"/>
              <w:right w:val="nil"/>
            </w:tcBorders>
            <w:shd w:val="clear" w:color="auto" w:fill="F2F2F2" w:themeFill="background1" w:themeFillShade="F2"/>
          </w:tcPr>
          <w:p w:rsidR="00435726" w:rsidRPr="00814CCE" w:rsidRDefault="005D5FFF" w:rsidP="001C64E2">
            <w:r>
              <w:t>Citizen Evacuation and Shelter in Place</w:t>
            </w:r>
          </w:p>
        </w:tc>
      </w:tr>
      <w:tr w:rsidR="00435726" w:rsidRPr="00814CCE" w:rsidTr="00473B60">
        <w:trPr>
          <w:gridBefore w:val="1"/>
          <w:gridAfter w:val="1"/>
          <w:wBefore w:w="72" w:type="dxa"/>
          <w:wAfter w:w="90" w:type="dxa"/>
          <w:trHeight w:val="305"/>
        </w:trPr>
        <w:tc>
          <w:tcPr>
            <w:tcW w:w="2622" w:type="dxa"/>
            <w:gridSpan w:val="2"/>
            <w:tcBorders>
              <w:top w:val="single" w:sz="12" w:space="0" w:color="auto"/>
              <w:left w:val="nil"/>
              <w:bottom w:val="single" w:sz="4" w:space="0" w:color="auto"/>
              <w:right w:val="dotted" w:sz="4" w:space="0" w:color="auto"/>
            </w:tcBorders>
            <w:shd w:val="clear" w:color="auto" w:fill="F2F2F2" w:themeFill="background1" w:themeFillShade="F2"/>
          </w:tcPr>
          <w:p w:rsidR="00435726" w:rsidRPr="00814CCE" w:rsidRDefault="00435726" w:rsidP="001C64E2">
            <w:pPr>
              <w:rPr>
                <w:i/>
              </w:rPr>
            </w:pPr>
            <w:r w:rsidRPr="00814CCE">
              <w:rPr>
                <w:i/>
              </w:rPr>
              <w:t>Activity</w:t>
            </w:r>
          </w:p>
        </w:tc>
        <w:tc>
          <w:tcPr>
            <w:tcW w:w="7926" w:type="dxa"/>
            <w:gridSpan w:val="3"/>
            <w:tcBorders>
              <w:top w:val="single" w:sz="12" w:space="0" w:color="auto"/>
              <w:left w:val="dotted" w:sz="4" w:space="0" w:color="auto"/>
              <w:bottom w:val="single" w:sz="4" w:space="0" w:color="auto"/>
              <w:right w:val="nil"/>
            </w:tcBorders>
            <w:shd w:val="clear" w:color="auto" w:fill="FFFFFF" w:themeFill="background1"/>
          </w:tcPr>
          <w:p w:rsidR="00435726" w:rsidRPr="00814CCE" w:rsidRDefault="005D5FFF" w:rsidP="001C64E2">
            <w:r>
              <w:t>Preparedness Tasks and Measures/Metrics</w:t>
            </w:r>
          </w:p>
        </w:tc>
      </w:tr>
      <w:tr w:rsidR="005D5FFF" w:rsidRPr="00814CCE" w:rsidTr="00473B60">
        <w:trPr>
          <w:gridBefore w:val="1"/>
          <w:gridAfter w:val="1"/>
          <w:wBefore w:w="72" w:type="dxa"/>
          <w:wAfter w:w="90" w:type="dxa"/>
        </w:trPr>
        <w:tc>
          <w:tcPr>
            <w:tcW w:w="2622" w:type="dxa"/>
            <w:gridSpan w:val="2"/>
            <w:tcBorders>
              <w:top w:val="single" w:sz="4" w:space="0" w:color="auto"/>
              <w:left w:val="nil"/>
              <w:bottom w:val="nil"/>
              <w:right w:val="dotted" w:sz="4" w:space="0" w:color="auto"/>
            </w:tcBorders>
          </w:tcPr>
          <w:p w:rsidR="005D5FFF" w:rsidRDefault="005D5FFF" w:rsidP="001C64E2">
            <w:pPr>
              <w:jc w:val="right"/>
            </w:pPr>
          </w:p>
        </w:tc>
        <w:tc>
          <w:tcPr>
            <w:tcW w:w="1676" w:type="dxa"/>
            <w:tcBorders>
              <w:top w:val="single" w:sz="4" w:space="0" w:color="auto"/>
              <w:left w:val="dotted" w:sz="4" w:space="0" w:color="auto"/>
              <w:bottom w:val="nil"/>
              <w:right w:val="dotted" w:sz="4" w:space="0" w:color="auto"/>
            </w:tcBorders>
          </w:tcPr>
          <w:p w:rsidR="005D5FFF" w:rsidRPr="00814CCE" w:rsidRDefault="005D5FFF" w:rsidP="001C64E2">
            <w:pPr>
              <w:rPr>
                <w:i/>
              </w:rPr>
            </w:pPr>
            <w:r w:rsidRPr="00814CCE">
              <w:rPr>
                <w:i/>
              </w:rPr>
              <w:t>Critical Tasks</w:t>
            </w:r>
          </w:p>
        </w:tc>
        <w:tc>
          <w:tcPr>
            <w:tcW w:w="6250" w:type="dxa"/>
            <w:gridSpan w:val="2"/>
            <w:tcBorders>
              <w:top w:val="single" w:sz="4" w:space="0" w:color="auto"/>
              <w:left w:val="dotted" w:sz="4" w:space="0" w:color="auto"/>
              <w:bottom w:val="single" w:sz="6" w:space="0" w:color="auto"/>
              <w:right w:val="nil"/>
            </w:tcBorders>
            <w:shd w:val="clear" w:color="auto" w:fill="FFFFFF" w:themeFill="background1"/>
          </w:tcPr>
          <w:p w:rsidR="005D5FFF" w:rsidRPr="00B372C2" w:rsidRDefault="00667131" w:rsidP="001C64E2">
            <w:pPr>
              <w:spacing w:before="60" w:after="60"/>
              <w:rPr>
                <w:rFonts w:asciiTheme="majorHAnsi" w:hAnsiTheme="majorHAnsi"/>
                <w:i/>
                <w:color w:val="auto"/>
              </w:rPr>
            </w:pPr>
            <w:r>
              <w:rPr>
                <w:rFonts w:asciiTheme="majorHAnsi" w:hAnsiTheme="majorHAnsi"/>
                <w:i/>
                <w:color w:val="auto"/>
              </w:rPr>
              <w:t>(Res.B.</w:t>
            </w:r>
            <w:r w:rsidRPr="00B372C2">
              <w:rPr>
                <w:rFonts w:asciiTheme="majorHAnsi" w:hAnsiTheme="majorHAnsi"/>
                <w:i/>
                <w:color w:val="auto"/>
              </w:rPr>
              <w:t>3a 1</w:t>
            </w:r>
            <w:r>
              <w:rPr>
                <w:rFonts w:asciiTheme="majorHAnsi" w:hAnsiTheme="majorHAnsi"/>
                <w:i/>
                <w:color w:val="auto"/>
              </w:rPr>
              <w:t>.3.1.1.2</w:t>
            </w:r>
            <w:r w:rsidRPr="00DC033A">
              <w:rPr>
                <w:rFonts w:asciiTheme="majorHAnsi" w:hAnsiTheme="majorHAnsi"/>
                <w:i/>
                <w:color w:val="auto"/>
              </w:rPr>
              <w:t>) Develop and implement procedures to identify and arrange transportation to accommodate immobilized individuals or others requiring special assistance during transport</w:t>
            </w:r>
          </w:p>
        </w:tc>
      </w:tr>
      <w:tr w:rsidR="005D5FFF" w:rsidRPr="00814CCE" w:rsidTr="00473B60">
        <w:trPr>
          <w:gridBefore w:val="1"/>
          <w:gridAfter w:val="1"/>
          <w:wBefore w:w="72" w:type="dxa"/>
          <w:wAfter w:w="90" w:type="dxa"/>
        </w:trPr>
        <w:tc>
          <w:tcPr>
            <w:tcW w:w="2622" w:type="dxa"/>
            <w:gridSpan w:val="2"/>
            <w:tcBorders>
              <w:top w:val="single" w:sz="4" w:space="0" w:color="auto"/>
              <w:left w:val="nil"/>
              <w:bottom w:val="single" w:sz="4" w:space="0" w:color="auto"/>
              <w:right w:val="dotted" w:sz="4" w:space="0" w:color="auto"/>
            </w:tcBorders>
            <w:shd w:val="clear" w:color="auto" w:fill="F2F2F2" w:themeFill="background1" w:themeFillShade="F2"/>
          </w:tcPr>
          <w:p w:rsidR="005D5FFF" w:rsidRPr="005D5FFF" w:rsidRDefault="005D5FFF" w:rsidP="005D5FFF">
            <w:pPr>
              <w:rPr>
                <w:i/>
              </w:rPr>
            </w:pPr>
            <w:r w:rsidRPr="005D5FFF">
              <w:rPr>
                <w:i/>
              </w:rPr>
              <w:t>Activity</w:t>
            </w:r>
          </w:p>
        </w:tc>
        <w:tc>
          <w:tcPr>
            <w:tcW w:w="7926" w:type="dxa"/>
            <w:gridSpan w:val="3"/>
            <w:tcBorders>
              <w:top w:val="single" w:sz="4" w:space="0" w:color="auto"/>
              <w:left w:val="dotted" w:sz="4" w:space="0" w:color="auto"/>
              <w:bottom w:val="single" w:sz="4" w:space="0" w:color="auto"/>
              <w:right w:val="dotted" w:sz="4" w:space="0" w:color="auto"/>
            </w:tcBorders>
          </w:tcPr>
          <w:p w:rsidR="005D5FFF" w:rsidRPr="005D5FFF" w:rsidRDefault="005D5FFF" w:rsidP="001C64E2">
            <w:pPr>
              <w:rPr>
                <w:rFonts w:asciiTheme="majorHAnsi" w:hAnsiTheme="majorHAnsi"/>
                <w:color w:val="auto"/>
              </w:rPr>
            </w:pPr>
            <w:r w:rsidRPr="005D5FFF">
              <w:rPr>
                <w:rFonts w:asciiTheme="majorHAnsi" w:hAnsiTheme="majorHAnsi"/>
                <w:color w:val="auto"/>
              </w:rPr>
              <w:t>Develop and Maintain Training and Exercise Programs</w:t>
            </w:r>
          </w:p>
        </w:tc>
      </w:tr>
      <w:tr w:rsidR="005D5FFF" w:rsidRPr="00814CCE" w:rsidTr="00473B60">
        <w:trPr>
          <w:gridBefore w:val="1"/>
          <w:gridAfter w:val="1"/>
          <w:wBefore w:w="72" w:type="dxa"/>
          <w:wAfter w:w="90" w:type="dxa"/>
        </w:trPr>
        <w:tc>
          <w:tcPr>
            <w:tcW w:w="2622" w:type="dxa"/>
            <w:gridSpan w:val="2"/>
            <w:tcBorders>
              <w:top w:val="single" w:sz="4" w:space="0" w:color="auto"/>
              <w:left w:val="nil"/>
              <w:bottom w:val="nil"/>
              <w:right w:val="dotted" w:sz="4" w:space="0" w:color="auto"/>
            </w:tcBorders>
            <w:shd w:val="clear" w:color="auto" w:fill="FFFFFF" w:themeFill="background1"/>
          </w:tcPr>
          <w:p w:rsidR="005D5FFF" w:rsidRDefault="005D5FFF" w:rsidP="001C64E2">
            <w:pPr>
              <w:jc w:val="right"/>
            </w:pPr>
          </w:p>
        </w:tc>
        <w:tc>
          <w:tcPr>
            <w:tcW w:w="1676" w:type="dxa"/>
            <w:tcBorders>
              <w:top w:val="single" w:sz="4" w:space="0" w:color="auto"/>
              <w:left w:val="dotted" w:sz="4" w:space="0" w:color="auto"/>
              <w:bottom w:val="single" w:sz="4" w:space="0" w:color="auto"/>
              <w:right w:val="dotted" w:sz="4" w:space="0" w:color="auto"/>
            </w:tcBorders>
          </w:tcPr>
          <w:p w:rsidR="005D5FFF" w:rsidRPr="005D5FFF" w:rsidRDefault="005D5FFF" w:rsidP="001C64E2">
            <w:pPr>
              <w:rPr>
                <w:i/>
              </w:rPr>
            </w:pPr>
            <w:r w:rsidRPr="005D5FFF">
              <w:rPr>
                <w:i/>
              </w:rPr>
              <w:t>Critical Tasks</w:t>
            </w:r>
          </w:p>
        </w:tc>
        <w:tc>
          <w:tcPr>
            <w:tcW w:w="6250" w:type="dxa"/>
            <w:gridSpan w:val="2"/>
            <w:tcBorders>
              <w:left w:val="dotted" w:sz="4" w:space="0" w:color="auto"/>
              <w:bottom w:val="single" w:sz="4" w:space="0" w:color="auto"/>
              <w:right w:val="nil"/>
            </w:tcBorders>
            <w:shd w:val="clear" w:color="auto" w:fill="FFFFFF" w:themeFill="background1"/>
          </w:tcPr>
          <w:p w:rsidR="005D5FFF" w:rsidRPr="00DC033A" w:rsidRDefault="005D5FFF" w:rsidP="001C64E2">
            <w:pPr>
              <w:rPr>
                <w:rFonts w:asciiTheme="majorHAnsi" w:hAnsiTheme="majorHAnsi"/>
                <w:i/>
                <w:color w:val="auto"/>
              </w:rPr>
            </w:pPr>
            <w:r>
              <w:rPr>
                <w:rFonts w:asciiTheme="majorHAnsi" w:hAnsiTheme="majorHAnsi"/>
                <w:i/>
                <w:color w:val="auto"/>
              </w:rPr>
              <w:t>(Res.B31.2.1)  Develop and implement training programs for staff involved in evacuation/shelter in place implementation</w:t>
            </w:r>
          </w:p>
        </w:tc>
      </w:tr>
      <w:tr w:rsidR="005D5FFF" w:rsidRPr="00814CCE" w:rsidTr="00473B60">
        <w:trPr>
          <w:gridBefore w:val="2"/>
          <w:gridAfter w:val="1"/>
          <w:wBefore w:w="355" w:type="dxa"/>
          <w:wAfter w:w="90" w:type="dxa"/>
        </w:trPr>
        <w:tc>
          <w:tcPr>
            <w:tcW w:w="2339" w:type="dxa"/>
            <w:tcBorders>
              <w:top w:val="nil"/>
              <w:left w:val="nil"/>
              <w:bottom w:val="dotted" w:sz="4" w:space="0" w:color="auto"/>
              <w:right w:val="dotted" w:sz="4" w:space="0" w:color="auto"/>
            </w:tcBorders>
          </w:tcPr>
          <w:p w:rsidR="005D5FFF" w:rsidRPr="008E095B" w:rsidRDefault="005D5FFF" w:rsidP="001C64E2">
            <w:pPr>
              <w:rPr>
                <w:rFonts w:asciiTheme="majorHAnsi" w:hAnsiTheme="majorHAnsi"/>
                <w:i/>
              </w:rPr>
            </w:pPr>
            <w:r w:rsidRPr="008E095B">
              <w:rPr>
                <w:rFonts w:asciiTheme="majorHAnsi" w:hAnsiTheme="majorHAnsi"/>
                <w:i/>
              </w:rPr>
              <w:t>Observation</w:t>
            </w:r>
          </w:p>
        </w:tc>
        <w:tc>
          <w:tcPr>
            <w:tcW w:w="7926" w:type="dxa"/>
            <w:gridSpan w:val="3"/>
            <w:tcBorders>
              <w:top w:val="single" w:sz="4" w:space="0" w:color="auto"/>
              <w:left w:val="dotted" w:sz="4" w:space="0" w:color="auto"/>
              <w:bottom w:val="dotted" w:sz="4" w:space="0" w:color="auto"/>
              <w:right w:val="nil"/>
            </w:tcBorders>
          </w:tcPr>
          <w:p w:rsidR="005D5FFF" w:rsidRPr="005D5FFF" w:rsidRDefault="00473B60" w:rsidP="001C64E2">
            <w:pPr>
              <w:rPr>
                <w:rFonts w:asciiTheme="majorHAnsi" w:hAnsiTheme="majorHAnsi"/>
              </w:rPr>
            </w:pPr>
            <w:r>
              <w:rPr>
                <w:rFonts w:asciiTheme="majorHAnsi" w:hAnsiTheme="majorHAnsi"/>
              </w:rPr>
              <w:t>Strength</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8E095B" w:rsidRDefault="005D5FFF" w:rsidP="001C64E2">
            <w:pPr>
              <w:rPr>
                <w:rFonts w:asciiTheme="majorHAnsi" w:hAnsiTheme="majorHAnsi"/>
                <w:i/>
              </w:rPr>
            </w:pPr>
            <w:r w:rsidRPr="008E095B">
              <w:rPr>
                <w:rFonts w:asciiTheme="majorHAnsi" w:hAnsiTheme="majorHAnsi"/>
                <w:i/>
              </w:rPr>
              <w:t>Reference</w:t>
            </w:r>
          </w:p>
        </w:tc>
        <w:tc>
          <w:tcPr>
            <w:tcW w:w="7926" w:type="dxa"/>
            <w:gridSpan w:val="3"/>
            <w:tcBorders>
              <w:top w:val="dotted" w:sz="4" w:space="0" w:color="auto"/>
              <w:left w:val="dotted" w:sz="4" w:space="0" w:color="auto"/>
              <w:bottom w:val="dotted" w:sz="4" w:space="0" w:color="auto"/>
              <w:right w:val="nil"/>
            </w:tcBorders>
          </w:tcPr>
          <w:p w:rsidR="005D5FFF" w:rsidRPr="00E52B07" w:rsidRDefault="005D5FFF" w:rsidP="00435726">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Homeland Security Presidential Directive/HSPD–8: National Preparedness. The White House, Office of the Press Secretary. December 2003. http://www.whitehouse.gov/news/releases/2003/12/20031217-6.html.</w:t>
            </w:r>
          </w:p>
          <w:p w:rsidR="005D5FFF" w:rsidRPr="00E52B07" w:rsidRDefault="005D5FFF" w:rsidP="00435726">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National Response Plan. U.S. Department of Homeland Security. December 2004.</w:t>
            </w:r>
          </w:p>
          <w:p w:rsidR="005D5FFF" w:rsidRPr="0079083F" w:rsidRDefault="005D5FFF" w:rsidP="00435726">
            <w:pPr>
              <w:pStyle w:val="ListParagraph"/>
              <w:numPr>
                <w:ilvl w:val="0"/>
                <w:numId w:val="12"/>
              </w:numPr>
              <w:rPr>
                <w:rFonts w:asciiTheme="majorHAnsi" w:hAnsiTheme="majorHAnsi"/>
                <w:i/>
              </w:rPr>
            </w:pPr>
            <w:r w:rsidRPr="0079083F">
              <w:rPr>
                <w:rFonts w:asciiTheme="majorHAnsi" w:hAnsiTheme="majorHAnsi"/>
                <w:i/>
                <w:sz w:val="20"/>
              </w:rPr>
              <w:t>National Incident Management System. U.S. Department of Homeland Security. March 2004. http://www.dhs.gov/interweb/assetlibrary/NIMS-90-web.pdf.</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667131" w:rsidRDefault="005D5FFF" w:rsidP="001C64E2">
            <w:pPr>
              <w:rPr>
                <w:rFonts w:asciiTheme="majorHAnsi" w:hAnsiTheme="majorHAnsi"/>
                <w:i/>
              </w:rPr>
            </w:pPr>
            <w:r w:rsidRPr="00667131">
              <w:rPr>
                <w:rFonts w:asciiTheme="majorHAnsi" w:hAnsiTheme="majorHAnsi"/>
                <w:i/>
              </w:rPr>
              <w:t>Analysis</w:t>
            </w:r>
          </w:p>
        </w:tc>
        <w:tc>
          <w:tcPr>
            <w:tcW w:w="7926" w:type="dxa"/>
            <w:gridSpan w:val="3"/>
            <w:tcBorders>
              <w:top w:val="dotted" w:sz="4" w:space="0" w:color="auto"/>
              <w:left w:val="dotted" w:sz="4" w:space="0" w:color="auto"/>
              <w:bottom w:val="dotted" w:sz="4" w:space="0" w:color="auto"/>
              <w:right w:val="nil"/>
            </w:tcBorders>
          </w:tcPr>
          <w:p w:rsidR="005D5FFF" w:rsidRPr="00667131" w:rsidRDefault="00473B60" w:rsidP="001C64E2">
            <w:pPr>
              <w:rPr>
                <w:rFonts w:asciiTheme="majorHAnsi" w:hAnsiTheme="majorHAnsi"/>
                <w:i/>
              </w:rPr>
            </w:pPr>
            <w:r w:rsidRPr="00667131">
              <w:rPr>
                <w:rFonts w:asciiTheme="majorHAnsi" w:hAnsiTheme="majorHAnsi"/>
                <w:i/>
              </w:rPr>
              <w:t>Exercise programs, such as this tr</w:t>
            </w:r>
            <w:r w:rsidR="00667131" w:rsidRPr="00667131">
              <w:rPr>
                <w:rFonts w:asciiTheme="majorHAnsi" w:hAnsiTheme="majorHAnsi"/>
                <w:i/>
              </w:rPr>
              <w:t>a</w:t>
            </w:r>
            <w:r w:rsidRPr="00667131">
              <w:rPr>
                <w:rFonts w:asciiTheme="majorHAnsi" w:hAnsiTheme="majorHAnsi"/>
                <w:i/>
              </w:rPr>
              <w:t xml:space="preserve">in facility specific as well as regional efforts.  </w:t>
            </w:r>
            <w:r w:rsidR="00667131" w:rsidRPr="00667131">
              <w:rPr>
                <w:rFonts w:asciiTheme="majorHAnsi" w:hAnsiTheme="majorHAnsi"/>
                <w:i/>
              </w:rPr>
              <w:t xml:space="preserve">As training is provided, key elements of success and areas for improvement can be identified and addressed as such.  </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667131" w:rsidRDefault="005D5FFF" w:rsidP="001C64E2">
            <w:pPr>
              <w:rPr>
                <w:rFonts w:asciiTheme="majorHAnsi" w:hAnsiTheme="majorHAnsi"/>
                <w:i/>
              </w:rPr>
            </w:pPr>
            <w:r w:rsidRPr="00667131">
              <w:rPr>
                <w:rFonts w:asciiTheme="majorHAnsi" w:hAnsiTheme="majorHAnsi"/>
                <w:i/>
              </w:rPr>
              <w:t>Recommendation(s)</w:t>
            </w:r>
          </w:p>
        </w:tc>
        <w:tc>
          <w:tcPr>
            <w:tcW w:w="7926" w:type="dxa"/>
            <w:gridSpan w:val="3"/>
            <w:tcBorders>
              <w:top w:val="dotted" w:sz="4" w:space="0" w:color="auto"/>
              <w:left w:val="dotted" w:sz="4" w:space="0" w:color="auto"/>
              <w:bottom w:val="dotted" w:sz="4" w:space="0" w:color="auto"/>
              <w:right w:val="nil"/>
            </w:tcBorders>
          </w:tcPr>
          <w:p w:rsidR="005D5FFF" w:rsidRPr="00667131" w:rsidRDefault="00667131" w:rsidP="001C64E2">
            <w:pPr>
              <w:rPr>
                <w:rFonts w:asciiTheme="majorHAnsi" w:hAnsiTheme="majorHAnsi"/>
                <w:i/>
              </w:rPr>
            </w:pPr>
            <w:r w:rsidRPr="00667131">
              <w:rPr>
                <w:rFonts w:asciiTheme="majorHAnsi" w:hAnsiTheme="majorHAnsi"/>
                <w:i/>
              </w:rPr>
              <w:t xml:space="preserve">Provide AAR to all pariticipants so that lessons learned can be shared with each indivual facility.  </w:t>
            </w:r>
          </w:p>
        </w:tc>
      </w:tr>
      <w:tr w:rsidR="005D5FFF" w:rsidRPr="00814CCE" w:rsidTr="00063F1E">
        <w:trPr>
          <w:gridBefore w:val="1"/>
          <w:gridAfter w:val="1"/>
          <w:wBefore w:w="72" w:type="dxa"/>
          <w:wAfter w:w="90" w:type="dxa"/>
        </w:trPr>
        <w:tc>
          <w:tcPr>
            <w:tcW w:w="2622" w:type="dxa"/>
            <w:gridSpan w:val="2"/>
            <w:tcBorders>
              <w:top w:val="dotted" w:sz="4" w:space="0" w:color="auto"/>
              <w:left w:val="nil"/>
              <w:bottom w:val="dotted" w:sz="4" w:space="0" w:color="auto"/>
              <w:right w:val="dotted" w:sz="4" w:space="0" w:color="auto"/>
            </w:tcBorders>
            <w:shd w:val="clear" w:color="auto" w:fill="F2F2F2" w:themeFill="background1" w:themeFillShade="F2"/>
          </w:tcPr>
          <w:p w:rsidR="001C79B7" w:rsidRDefault="005D5FFF" w:rsidP="00363B50">
            <w:pPr>
              <w:rPr>
                <w:rFonts w:asciiTheme="majorHAnsi" w:hAnsiTheme="majorHAnsi"/>
                <w:b/>
                <w:i/>
              </w:rPr>
            </w:pPr>
            <w:r>
              <w:rPr>
                <w:rFonts w:asciiTheme="majorHAnsi" w:hAnsiTheme="majorHAnsi"/>
                <w:i/>
              </w:rPr>
              <w:t xml:space="preserve">Target Capability: </w:t>
            </w:r>
            <w:r>
              <w:rPr>
                <w:rFonts w:asciiTheme="majorHAnsi" w:hAnsiTheme="majorHAnsi"/>
                <w:b/>
                <w:i/>
              </w:rPr>
              <w:t xml:space="preserve">HSEEP   </w:t>
            </w:r>
          </w:p>
          <w:p w:rsidR="005D5FFF" w:rsidRPr="0051747F" w:rsidRDefault="005D5FFF" w:rsidP="00363B50">
            <w:pPr>
              <w:rPr>
                <w:rFonts w:asciiTheme="majorHAnsi" w:hAnsiTheme="majorHAnsi"/>
                <w:b/>
                <w:i/>
              </w:rPr>
            </w:pPr>
            <w:r w:rsidRPr="0079083F">
              <w:rPr>
                <w:rFonts w:asciiTheme="majorHAnsi" w:hAnsiTheme="majorHAnsi"/>
                <w:i/>
                <w:color w:val="808080" w:themeColor="background1" w:themeShade="80"/>
                <w:sz w:val="20"/>
                <w:szCs w:val="20"/>
              </w:rPr>
              <w:t xml:space="preserve">Objective </w:t>
            </w:r>
            <w:r w:rsidR="00363B50">
              <w:rPr>
                <w:rFonts w:asciiTheme="majorHAnsi" w:hAnsiTheme="majorHAnsi"/>
                <w:i/>
                <w:color w:val="808080" w:themeColor="background1" w:themeShade="80"/>
                <w:sz w:val="20"/>
                <w:szCs w:val="20"/>
              </w:rPr>
              <w:t>2</w:t>
            </w:r>
            <w:r w:rsidR="001C79B7">
              <w:rPr>
                <w:rFonts w:asciiTheme="majorHAnsi" w:hAnsiTheme="majorHAnsi"/>
                <w:i/>
                <w:color w:val="808080" w:themeColor="background1" w:themeShade="80"/>
                <w:sz w:val="20"/>
                <w:szCs w:val="20"/>
              </w:rPr>
              <w:t>, 5 and 6</w:t>
            </w:r>
          </w:p>
        </w:tc>
        <w:tc>
          <w:tcPr>
            <w:tcW w:w="7926" w:type="dxa"/>
            <w:gridSpan w:val="3"/>
            <w:tcBorders>
              <w:top w:val="dotted" w:sz="4" w:space="0" w:color="auto"/>
              <w:left w:val="dotted" w:sz="4" w:space="0" w:color="auto"/>
              <w:bottom w:val="dotted" w:sz="4" w:space="0" w:color="auto"/>
              <w:right w:val="nil"/>
            </w:tcBorders>
            <w:shd w:val="clear" w:color="auto" w:fill="F2F2F2" w:themeFill="background1" w:themeFillShade="F2"/>
          </w:tcPr>
          <w:p w:rsidR="005D5FFF" w:rsidRPr="00814CCE" w:rsidRDefault="005D5FFF" w:rsidP="001C64E2">
            <w:r>
              <w:t>Medical Surge</w:t>
            </w:r>
          </w:p>
        </w:tc>
      </w:tr>
      <w:tr w:rsidR="005D5FFF" w:rsidRPr="00814CCE" w:rsidTr="00063F1E">
        <w:trPr>
          <w:gridBefore w:val="1"/>
          <w:gridAfter w:val="1"/>
          <w:wBefore w:w="72" w:type="dxa"/>
          <w:wAfter w:w="90" w:type="dxa"/>
        </w:trPr>
        <w:tc>
          <w:tcPr>
            <w:tcW w:w="2622" w:type="dxa"/>
            <w:gridSpan w:val="2"/>
            <w:tcBorders>
              <w:top w:val="dotted" w:sz="4" w:space="0" w:color="auto"/>
              <w:left w:val="nil"/>
              <w:bottom w:val="dotted" w:sz="4" w:space="0" w:color="auto"/>
              <w:right w:val="dotted" w:sz="4" w:space="0" w:color="auto"/>
            </w:tcBorders>
            <w:shd w:val="clear" w:color="auto" w:fill="F2F2F2" w:themeFill="background1" w:themeFillShade="F2"/>
          </w:tcPr>
          <w:p w:rsidR="005D5FFF" w:rsidRPr="00814CCE" w:rsidRDefault="005D5FFF" w:rsidP="001C64E2">
            <w:pPr>
              <w:rPr>
                <w:i/>
              </w:rPr>
            </w:pPr>
            <w:r w:rsidRPr="00814CCE">
              <w:rPr>
                <w:i/>
              </w:rPr>
              <w:t>Activity</w:t>
            </w:r>
          </w:p>
        </w:tc>
        <w:tc>
          <w:tcPr>
            <w:tcW w:w="7926" w:type="dxa"/>
            <w:gridSpan w:val="3"/>
            <w:tcBorders>
              <w:top w:val="dotted" w:sz="4" w:space="0" w:color="auto"/>
              <w:left w:val="dotted" w:sz="4" w:space="0" w:color="auto"/>
              <w:bottom w:val="dotted" w:sz="4" w:space="0" w:color="auto"/>
              <w:right w:val="nil"/>
            </w:tcBorders>
            <w:shd w:val="clear" w:color="auto" w:fill="F2F2F2" w:themeFill="background1" w:themeFillShade="F2"/>
          </w:tcPr>
          <w:p w:rsidR="005D5FFF" w:rsidRPr="00814CCE" w:rsidRDefault="000804EF" w:rsidP="001C64E2">
            <w:r>
              <w:t xml:space="preserve">Implement Surge </w:t>
            </w:r>
            <w:r w:rsidR="00585D34">
              <w:t>Patient Transfer Procedures</w:t>
            </w:r>
          </w:p>
        </w:tc>
      </w:tr>
      <w:tr w:rsidR="000804EF" w:rsidRPr="00814CCE" w:rsidTr="00473B60">
        <w:trPr>
          <w:gridBefore w:val="2"/>
          <w:gridAfter w:val="1"/>
          <w:wBefore w:w="355" w:type="dxa"/>
          <w:wAfter w:w="90" w:type="dxa"/>
        </w:trPr>
        <w:tc>
          <w:tcPr>
            <w:tcW w:w="2339" w:type="dxa"/>
            <w:tcBorders>
              <w:top w:val="dotted" w:sz="4" w:space="0" w:color="auto"/>
              <w:left w:val="nil"/>
              <w:bottom w:val="nil"/>
              <w:right w:val="dotted" w:sz="4" w:space="0" w:color="auto"/>
            </w:tcBorders>
          </w:tcPr>
          <w:p w:rsidR="000804EF" w:rsidRDefault="000804EF" w:rsidP="001C64E2">
            <w:pPr>
              <w:jc w:val="right"/>
            </w:pPr>
          </w:p>
        </w:tc>
        <w:tc>
          <w:tcPr>
            <w:tcW w:w="1806" w:type="dxa"/>
            <w:gridSpan w:val="2"/>
            <w:tcBorders>
              <w:top w:val="dotted" w:sz="4" w:space="0" w:color="auto"/>
              <w:left w:val="dotted" w:sz="4" w:space="0" w:color="auto"/>
              <w:bottom w:val="dotted" w:sz="4" w:space="0" w:color="auto"/>
              <w:right w:val="nil"/>
            </w:tcBorders>
          </w:tcPr>
          <w:p w:rsidR="000804EF" w:rsidRPr="00814CCE" w:rsidRDefault="000804EF" w:rsidP="001C64E2">
            <w:pPr>
              <w:rPr>
                <w:i/>
              </w:rPr>
            </w:pPr>
            <w:r w:rsidRPr="00814CCE">
              <w:rPr>
                <w:i/>
              </w:rPr>
              <w:t>Critical Tasks</w:t>
            </w:r>
          </w:p>
        </w:tc>
        <w:tc>
          <w:tcPr>
            <w:tcW w:w="6120" w:type="dxa"/>
            <w:tcBorders>
              <w:top w:val="dotted" w:sz="4" w:space="0" w:color="auto"/>
              <w:left w:val="dotted" w:sz="4" w:space="0" w:color="auto"/>
              <w:bottom w:val="dotted" w:sz="4" w:space="0" w:color="auto"/>
              <w:right w:val="nil"/>
            </w:tcBorders>
          </w:tcPr>
          <w:p w:rsidR="000804EF" w:rsidRPr="00814CCE" w:rsidRDefault="00585D34" w:rsidP="001C64E2">
            <w:pPr>
              <w:rPr>
                <w:i/>
              </w:rPr>
            </w:pPr>
            <w:r>
              <w:rPr>
                <w:i/>
              </w:rPr>
              <w:t xml:space="preserve">(ResC1b.5.3)  Provide knowledge or visibility of available destination medical care facilities/services and tracking for mass movement of patients, ensuring patients are matched with transportation and destinations that provide appropriate levels of medical care. </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8E095B" w:rsidRDefault="005D5FFF" w:rsidP="001C64E2">
            <w:pPr>
              <w:rPr>
                <w:rFonts w:asciiTheme="majorHAnsi" w:hAnsiTheme="majorHAnsi"/>
                <w:i/>
              </w:rPr>
            </w:pPr>
            <w:r w:rsidRPr="008E095B">
              <w:rPr>
                <w:rFonts w:asciiTheme="majorHAnsi" w:hAnsiTheme="majorHAnsi"/>
                <w:i/>
              </w:rPr>
              <w:t>Observation</w:t>
            </w:r>
          </w:p>
        </w:tc>
        <w:tc>
          <w:tcPr>
            <w:tcW w:w="7926" w:type="dxa"/>
            <w:gridSpan w:val="3"/>
            <w:tcBorders>
              <w:top w:val="dotted" w:sz="4" w:space="0" w:color="auto"/>
              <w:left w:val="dotted" w:sz="4" w:space="0" w:color="auto"/>
              <w:bottom w:val="dotted" w:sz="4" w:space="0" w:color="auto"/>
              <w:right w:val="nil"/>
            </w:tcBorders>
          </w:tcPr>
          <w:p w:rsidR="005D5FFF" w:rsidRPr="005D5FFF" w:rsidRDefault="004E168B" w:rsidP="001C64E2">
            <w:pPr>
              <w:rPr>
                <w:rFonts w:asciiTheme="majorHAnsi" w:hAnsiTheme="majorHAnsi"/>
              </w:rPr>
            </w:pPr>
            <w:r>
              <w:rPr>
                <w:rFonts w:asciiTheme="majorHAnsi" w:hAnsiTheme="majorHAnsi"/>
              </w:rPr>
              <w:t>Weakness</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8E095B" w:rsidRDefault="005D5FFF" w:rsidP="001C64E2">
            <w:pPr>
              <w:rPr>
                <w:rFonts w:asciiTheme="majorHAnsi" w:hAnsiTheme="majorHAnsi"/>
                <w:i/>
              </w:rPr>
            </w:pPr>
            <w:r w:rsidRPr="008E095B">
              <w:rPr>
                <w:rFonts w:asciiTheme="majorHAnsi" w:hAnsiTheme="majorHAnsi"/>
                <w:i/>
              </w:rPr>
              <w:t>Reference</w:t>
            </w:r>
          </w:p>
        </w:tc>
        <w:tc>
          <w:tcPr>
            <w:tcW w:w="7926" w:type="dxa"/>
            <w:gridSpan w:val="3"/>
            <w:tcBorders>
              <w:top w:val="dotted" w:sz="4" w:space="0" w:color="auto"/>
              <w:left w:val="dotted" w:sz="4" w:space="0" w:color="auto"/>
              <w:bottom w:val="dotted" w:sz="4" w:space="0" w:color="auto"/>
              <w:right w:val="nil"/>
            </w:tcBorders>
          </w:tcPr>
          <w:p w:rsidR="005D5FFF" w:rsidRPr="00E52B07" w:rsidRDefault="005D5FFF"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Homeland Security Presidential Directive/HSPD–8: National Preparedness. The White House, Office of the Press Secretary. December 2003. http://www.whitehouse.gov/news/releases/2003/12/20031217-6.html.</w:t>
            </w:r>
          </w:p>
          <w:p w:rsidR="005D5FFF" w:rsidRPr="00E52B07" w:rsidRDefault="005D5FFF"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National Response Plan. U.S. Department of Homeland Security. December 2004.</w:t>
            </w:r>
          </w:p>
          <w:p w:rsidR="005D5FFF" w:rsidRPr="0079083F" w:rsidRDefault="005D5FFF" w:rsidP="001C64E2">
            <w:pPr>
              <w:pStyle w:val="ListParagraph"/>
              <w:numPr>
                <w:ilvl w:val="0"/>
                <w:numId w:val="12"/>
              </w:numPr>
              <w:rPr>
                <w:rFonts w:asciiTheme="majorHAnsi" w:hAnsiTheme="majorHAnsi"/>
                <w:i/>
              </w:rPr>
            </w:pPr>
            <w:r w:rsidRPr="0079083F">
              <w:rPr>
                <w:rFonts w:asciiTheme="majorHAnsi" w:hAnsiTheme="majorHAnsi"/>
                <w:i/>
                <w:sz w:val="20"/>
              </w:rPr>
              <w:t>National Incident Management System. U.S. Department of Homeland Security. March 2004. http://www.dhs.gov/interweb/assetlibrary/NIMS-90-web.pdf.</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8E095B" w:rsidRDefault="005D5FFF" w:rsidP="001C64E2">
            <w:pPr>
              <w:rPr>
                <w:rFonts w:asciiTheme="majorHAnsi" w:hAnsiTheme="majorHAnsi"/>
                <w:i/>
              </w:rPr>
            </w:pPr>
            <w:r w:rsidRPr="001C79B7">
              <w:rPr>
                <w:rFonts w:asciiTheme="majorHAnsi" w:hAnsiTheme="majorHAnsi"/>
                <w:i/>
              </w:rPr>
              <w:t>Analysis</w:t>
            </w:r>
          </w:p>
        </w:tc>
        <w:tc>
          <w:tcPr>
            <w:tcW w:w="7926" w:type="dxa"/>
            <w:gridSpan w:val="3"/>
            <w:tcBorders>
              <w:top w:val="dotted" w:sz="4" w:space="0" w:color="auto"/>
              <w:left w:val="dotted" w:sz="4" w:space="0" w:color="auto"/>
              <w:bottom w:val="dotted" w:sz="4" w:space="0" w:color="auto"/>
              <w:right w:val="nil"/>
            </w:tcBorders>
          </w:tcPr>
          <w:p w:rsidR="005D5FFF" w:rsidRPr="008E095B" w:rsidRDefault="00B46E44" w:rsidP="001C64E2">
            <w:pPr>
              <w:rPr>
                <w:rFonts w:asciiTheme="majorHAnsi" w:hAnsiTheme="majorHAnsi"/>
                <w:i/>
              </w:rPr>
            </w:pPr>
            <w:r>
              <w:rPr>
                <w:rFonts w:asciiTheme="majorHAnsi" w:hAnsiTheme="majorHAnsi"/>
                <w:i/>
              </w:rPr>
              <w:t xml:space="preserve">While surge capacity and transfer seemed to run smoothly, many facilities had difficulty with patient tracking systems.  Inexperience with equipment or equipment malfunction led many hospitals to fall back on an alternate patient tracking system.  </w:t>
            </w:r>
            <w:r w:rsidR="001C79B7">
              <w:rPr>
                <w:rFonts w:asciiTheme="majorHAnsi" w:hAnsiTheme="majorHAnsi"/>
                <w:i/>
              </w:rPr>
              <w:t xml:space="preserve">  </w:t>
            </w:r>
          </w:p>
        </w:tc>
      </w:tr>
      <w:tr w:rsidR="005D5FFF"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D5FFF" w:rsidRPr="001C79B7" w:rsidRDefault="005D5FFF" w:rsidP="001C64E2">
            <w:pPr>
              <w:rPr>
                <w:rFonts w:asciiTheme="majorHAnsi" w:hAnsiTheme="majorHAnsi"/>
                <w:i/>
              </w:rPr>
            </w:pPr>
            <w:r w:rsidRPr="001C79B7">
              <w:rPr>
                <w:rFonts w:asciiTheme="majorHAnsi" w:hAnsiTheme="majorHAnsi"/>
                <w:i/>
              </w:rPr>
              <w:t>Recommendation(s)</w:t>
            </w:r>
          </w:p>
        </w:tc>
        <w:tc>
          <w:tcPr>
            <w:tcW w:w="7926" w:type="dxa"/>
            <w:gridSpan w:val="3"/>
            <w:tcBorders>
              <w:top w:val="dotted" w:sz="4" w:space="0" w:color="auto"/>
              <w:left w:val="dotted" w:sz="4" w:space="0" w:color="auto"/>
              <w:bottom w:val="dotted" w:sz="4" w:space="0" w:color="auto"/>
              <w:right w:val="nil"/>
            </w:tcBorders>
          </w:tcPr>
          <w:p w:rsidR="005D5FFF" w:rsidRPr="001C79B7" w:rsidRDefault="00B46E44" w:rsidP="001C64E2">
            <w:pPr>
              <w:rPr>
                <w:rFonts w:asciiTheme="majorHAnsi" w:hAnsiTheme="majorHAnsi"/>
                <w:i/>
              </w:rPr>
            </w:pPr>
            <w:r>
              <w:rPr>
                <w:rFonts w:asciiTheme="majorHAnsi" w:hAnsiTheme="majorHAnsi"/>
                <w:i/>
              </w:rPr>
              <w:t xml:space="preserve">Hospital staff need to regularly test tracking equipment to ensure they are familiar with the equipment and it is fully functional </w:t>
            </w:r>
          </w:p>
        </w:tc>
      </w:tr>
      <w:tr w:rsidR="00585D34" w:rsidRPr="00814CCE" w:rsidTr="00473B60">
        <w:tc>
          <w:tcPr>
            <w:tcW w:w="2694" w:type="dxa"/>
            <w:gridSpan w:val="3"/>
            <w:tcBorders>
              <w:top w:val="dotted" w:sz="4" w:space="0" w:color="auto"/>
              <w:left w:val="nil"/>
              <w:bottom w:val="dotted" w:sz="4" w:space="0" w:color="auto"/>
              <w:right w:val="dotted" w:sz="4" w:space="0" w:color="auto"/>
            </w:tcBorders>
            <w:shd w:val="clear" w:color="auto" w:fill="F2F2F2" w:themeFill="background1" w:themeFillShade="F2"/>
          </w:tcPr>
          <w:p w:rsidR="00585D34" w:rsidRPr="0051747F" w:rsidRDefault="00585D34" w:rsidP="001C64E2">
            <w:pPr>
              <w:rPr>
                <w:rFonts w:asciiTheme="majorHAnsi" w:hAnsiTheme="majorHAnsi"/>
                <w:b/>
                <w:i/>
              </w:rPr>
            </w:pPr>
            <w:r>
              <w:rPr>
                <w:rFonts w:asciiTheme="majorHAnsi" w:hAnsiTheme="majorHAnsi"/>
                <w:i/>
              </w:rPr>
              <w:t xml:space="preserve">Target Capability: </w:t>
            </w:r>
            <w:r>
              <w:rPr>
                <w:rFonts w:asciiTheme="majorHAnsi" w:hAnsiTheme="majorHAnsi"/>
                <w:b/>
                <w:i/>
              </w:rPr>
              <w:t xml:space="preserve">HSEEP   </w:t>
            </w:r>
            <w:r w:rsidRPr="0079083F">
              <w:rPr>
                <w:rFonts w:asciiTheme="majorHAnsi" w:hAnsiTheme="majorHAnsi"/>
                <w:i/>
                <w:color w:val="808080" w:themeColor="background1" w:themeShade="80"/>
                <w:sz w:val="20"/>
                <w:szCs w:val="20"/>
              </w:rPr>
              <w:t xml:space="preserve">Objective </w:t>
            </w:r>
            <w:r>
              <w:rPr>
                <w:rFonts w:asciiTheme="majorHAnsi" w:hAnsiTheme="majorHAnsi"/>
                <w:i/>
                <w:color w:val="808080" w:themeColor="background1" w:themeShade="80"/>
                <w:sz w:val="20"/>
                <w:szCs w:val="20"/>
              </w:rPr>
              <w:t>3</w:t>
            </w:r>
          </w:p>
        </w:tc>
        <w:tc>
          <w:tcPr>
            <w:tcW w:w="8016" w:type="dxa"/>
            <w:gridSpan w:val="4"/>
            <w:tcBorders>
              <w:top w:val="dotted" w:sz="4" w:space="0" w:color="auto"/>
              <w:left w:val="dotted" w:sz="4" w:space="0" w:color="auto"/>
              <w:bottom w:val="dotted" w:sz="4" w:space="0" w:color="auto"/>
              <w:right w:val="nil"/>
            </w:tcBorders>
            <w:shd w:val="clear" w:color="auto" w:fill="F2F2F2" w:themeFill="background1" w:themeFillShade="F2"/>
          </w:tcPr>
          <w:p w:rsidR="00585D34" w:rsidRPr="00814CCE" w:rsidRDefault="00585D34" w:rsidP="001C64E2">
            <w:r>
              <w:t>On-Site Incident Management</w:t>
            </w:r>
          </w:p>
        </w:tc>
      </w:tr>
      <w:tr w:rsidR="00585D34" w:rsidRPr="00814CCE" w:rsidTr="00473B60">
        <w:tc>
          <w:tcPr>
            <w:tcW w:w="2694" w:type="dxa"/>
            <w:gridSpan w:val="3"/>
            <w:tcBorders>
              <w:top w:val="dotted" w:sz="4" w:space="0" w:color="auto"/>
              <w:left w:val="nil"/>
              <w:bottom w:val="dotted" w:sz="4" w:space="0" w:color="auto"/>
              <w:right w:val="dotted" w:sz="4" w:space="0" w:color="auto"/>
            </w:tcBorders>
            <w:shd w:val="clear" w:color="auto" w:fill="F2F2F2" w:themeFill="background1" w:themeFillShade="F2"/>
          </w:tcPr>
          <w:p w:rsidR="00585D34" w:rsidRPr="00814CCE" w:rsidRDefault="00585D34" w:rsidP="001C64E2">
            <w:pPr>
              <w:rPr>
                <w:i/>
              </w:rPr>
            </w:pPr>
            <w:r w:rsidRPr="00814CCE">
              <w:rPr>
                <w:i/>
              </w:rPr>
              <w:t>Activity</w:t>
            </w:r>
          </w:p>
        </w:tc>
        <w:tc>
          <w:tcPr>
            <w:tcW w:w="8016" w:type="dxa"/>
            <w:gridSpan w:val="4"/>
            <w:tcBorders>
              <w:top w:val="dotted" w:sz="4" w:space="0" w:color="auto"/>
              <w:left w:val="dotted" w:sz="4" w:space="0" w:color="auto"/>
              <w:bottom w:val="dotted" w:sz="4" w:space="0" w:color="auto"/>
              <w:right w:val="nil"/>
            </w:tcBorders>
          </w:tcPr>
          <w:p w:rsidR="00585D34" w:rsidRPr="00814CCE" w:rsidRDefault="00585D34" w:rsidP="001C64E2">
            <w:r>
              <w:t>Develop and Maintain Training and Exercise Programs</w:t>
            </w:r>
          </w:p>
        </w:tc>
      </w:tr>
      <w:tr w:rsidR="00585D34" w:rsidRPr="00814CCE" w:rsidTr="00473B60">
        <w:trPr>
          <w:gridBefore w:val="2"/>
          <w:gridAfter w:val="1"/>
          <w:wBefore w:w="355" w:type="dxa"/>
          <w:wAfter w:w="90" w:type="dxa"/>
        </w:trPr>
        <w:tc>
          <w:tcPr>
            <w:tcW w:w="2339" w:type="dxa"/>
            <w:tcBorders>
              <w:top w:val="dotted" w:sz="4" w:space="0" w:color="auto"/>
              <w:left w:val="nil"/>
              <w:bottom w:val="nil"/>
              <w:right w:val="dotted" w:sz="4" w:space="0" w:color="auto"/>
            </w:tcBorders>
            <w:shd w:val="clear" w:color="auto" w:fill="FFFFFF" w:themeFill="background1"/>
          </w:tcPr>
          <w:p w:rsidR="00585D34" w:rsidRDefault="00585D34" w:rsidP="00585D34"/>
        </w:tc>
        <w:tc>
          <w:tcPr>
            <w:tcW w:w="7926" w:type="dxa"/>
            <w:gridSpan w:val="3"/>
            <w:tcBorders>
              <w:top w:val="dotted" w:sz="4" w:space="0" w:color="auto"/>
              <w:left w:val="dotted" w:sz="4" w:space="0" w:color="auto"/>
              <w:bottom w:val="nil"/>
              <w:right w:val="nil"/>
            </w:tcBorders>
          </w:tcPr>
          <w:p w:rsidR="00585D34" w:rsidRPr="00814CCE" w:rsidRDefault="00585D34" w:rsidP="001C64E2">
            <w:pPr>
              <w:rPr>
                <w:i/>
              </w:rPr>
            </w:pPr>
            <w:r w:rsidRPr="00814CCE">
              <w:rPr>
                <w:i/>
              </w:rPr>
              <w:t>Critical Tasks</w:t>
            </w:r>
            <w:r>
              <w:rPr>
                <w:i/>
              </w:rPr>
              <w:t xml:space="preserve">:   (ResBLA 2.2.1)  Exercise personnel in accordance with NIMS </w:t>
            </w:r>
          </w:p>
        </w:tc>
      </w:tr>
      <w:tr w:rsidR="00585D34"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shd w:val="clear" w:color="auto" w:fill="FFFFFF" w:themeFill="background1"/>
          </w:tcPr>
          <w:p w:rsidR="00585D34" w:rsidRPr="008E095B" w:rsidRDefault="00585D34" w:rsidP="001C64E2">
            <w:pPr>
              <w:rPr>
                <w:rFonts w:asciiTheme="majorHAnsi" w:hAnsiTheme="majorHAnsi"/>
                <w:i/>
              </w:rPr>
            </w:pPr>
            <w:r w:rsidRPr="008E095B">
              <w:rPr>
                <w:rFonts w:asciiTheme="majorHAnsi" w:hAnsiTheme="majorHAnsi"/>
                <w:i/>
              </w:rPr>
              <w:t>Observation</w:t>
            </w:r>
          </w:p>
        </w:tc>
        <w:tc>
          <w:tcPr>
            <w:tcW w:w="7926" w:type="dxa"/>
            <w:gridSpan w:val="3"/>
            <w:tcBorders>
              <w:top w:val="dotted" w:sz="4" w:space="0" w:color="auto"/>
              <w:left w:val="dotted" w:sz="4" w:space="0" w:color="auto"/>
              <w:bottom w:val="dotted" w:sz="4" w:space="0" w:color="auto"/>
              <w:right w:val="nil"/>
            </w:tcBorders>
          </w:tcPr>
          <w:p w:rsidR="00585D34" w:rsidRPr="005D5FFF" w:rsidRDefault="004E168B" w:rsidP="001C64E2">
            <w:pPr>
              <w:rPr>
                <w:rFonts w:asciiTheme="majorHAnsi" w:hAnsiTheme="majorHAnsi"/>
              </w:rPr>
            </w:pPr>
            <w:r>
              <w:rPr>
                <w:rFonts w:asciiTheme="majorHAnsi" w:hAnsiTheme="majorHAnsi"/>
              </w:rPr>
              <w:t>Strenght/</w:t>
            </w:r>
            <w:r w:rsidR="005B74DD">
              <w:rPr>
                <w:rFonts w:asciiTheme="majorHAnsi" w:hAnsiTheme="majorHAnsi"/>
              </w:rPr>
              <w:t>Weakness</w:t>
            </w:r>
          </w:p>
        </w:tc>
      </w:tr>
      <w:tr w:rsidR="00585D34"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85D34" w:rsidRPr="008E095B" w:rsidRDefault="00585D34" w:rsidP="001C64E2">
            <w:pPr>
              <w:rPr>
                <w:rFonts w:asciiTheme="majorHAnsi" w:hAnsiTheme="majorHAnsi"/>
                <w:i/>
              </w:rPr>
            </w:pPr>
            <w:r w:rsidRPr="008E095B">
              <w:rPr>
                <w:rFonts w:asciiTheme="majorHAnsi" w:hAnsiTheme="majorHAnsi"/>
                <w:i/>
              </w:rPr>
              <w:t>Reference</w:t>
            </w:r>
          </w:p>
        </w:tc>
        <w:tc>
          <w:tcPr>
            <w:tcW w:w="7926" w:type="dxa"/>
            <w:gridSpan w:val="3"/>
            <w:tcBorders>
              <w:top w:val="dotted" w:sz="4" w:space="0" w:color="auto"/>
              <w:left w:val="dotted" w:sz="4" w:space="0" w:color="auto"/>
              <w:bottom w:val="dotted" w:sz="4" w:space="0" w:color="auto"/>
              <w:right w:val="nil"/>
            </w:tcBorders>
          </w:tcPr>
          <w:p w:rsidR="00585D34" w:rsidRPr="00E52B07" w:rsidRDefault="00585D34"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Homeland Security Presidential Directive/HSPD–8: National Preparedness. The White House, Office of the Press Secretary. December 2003. http://www.whitehouse.gov/news/releases/2003/12/20031217-6.html.</w:t>
            </w:r>
          </w:p>
          <w:p w:rsidR="00585D34" w:rsidRPr="00E52B07" w:rsidRDefault="00585D34"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National Response Plan. U.S. Department of Homeland Security. December 2004.</w:t>
            </w:r>
          </w:p>
          <w:p w:rsidR="00585D34" w:rsidRPr="0079083F" w:rsidRDefault="00585D34" w:rsidP="001C64E2">
            <w:pPr>
              <w:pStyle w:val="ListParagraph"/>
              <w:numPr>
                <w:ilvl w:val="0"/>
                <w:numId w:val="12"/>
              </w:numPr>
              <w:rPr>
                <w:rFonts w:asciiTheme="majorHAnsi" w:hAnsiTheme="majorHAnsi"/>
                <w:i/>
              </w:rPr>
            </w:pPr>
            <w:r w:rsidRPr="0079083F">
              <w:rPr>
                <w:rFonts w:asciiTheme="majorHAnsi" w:hAnsiTheme="majorHAnsi"/>
                <w:i/>
                <w:sz w:val="20"/>
              </w:rPr>
              <w:t>National Incident Management System. U.S. Department of Homeland Security. March 2004. http://www.dhs.gov/interweb/assetlibrary/NIMS-90-web.pdf.</w:t>
            </w:r>
          </w:p>
        </w:tc>
      </w:tr>
      <w:tr w:rsidR="00585D34"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85D34" w:rsidRPr="008E095B" w:rsidRDefault="00585D34" w:rsidP="001C64E2">
            <w:pPr>
              <w:rPr>
                <w:rFonts w:asciiTheme="majorHAnsi" w:hAnsiTheme="majorHAnsi"/>
                <w:i/>
              </w:rPr>
            </w:pPr>
            <w:r w:rsidRPr="00585D34">
              <w:rPr>
                <w:rFonts w:asciiTheme="majorHAnsi" w:hAnsiTheme="majorHAnsi"/>
                <w:i/>
              </w:rPr>
              <w:t>Analysis</w:t>
            </w:r>
          </w:p>
        </w:tc>
        <w:tc>
          <w:tcPr>
            <w:tcW w:w="7926" w:type="dxa"/>
            <w:gridSpan w:val="3"/>
            <w:tcBorders>
              <w:top w:val="dotted" w:sz="4" w:space="0" w:color="auto"/>
              <w:left w:val="dotted" w:sz="4" w:space="0" w:color="auto"/>
              <w:bottom w:val="dotted" w:sz="4" w:space="0" w:color="auto"/>
              <w:right w:val="nil"/>
            </w:tcBorders>
          </w:tcPr>
          <w:p w:rsidR="00585D34" w:rsidRPr="008E095B" w:rsidRDefault="00585D34" w:rsidP="007B63D3">
            <w:pPr>
              <w:rPr>
                <w:rFonts w:asciiTheme="majorHAnsi" w:hAnsiTheme="majorHAnsi"/>
                <w:i/>
              </w:rPr>
            </w:pPr>
            <w:r>
              <w:rPr>
                <w:rFonts w:asciiTheme="majorHAnsi" w:hAnsiTheme="majorHAnsi"/>
                <w:i/>
              </w:rPr>
              <w:t>Each hospital trains key personnel on the Hospital Incident Command System as needed.  Staff are also rotated in key positions within the Command System to ensure that NIMS will be followed if primary staff are unavailable.</w:t>
            </w:r>
            <w:r w:rsidR="005B74DD">
              <w:rPr>
                <w:rFonts w:asciiTheme="majorHAnsi" w:hAnsiTheme="majorHAnsi"/>
                <w:i/>
              </w:rPr>
              <w:t xml:space="preserve">  Staff turnover at medical facilities can be high at times, which leads to new staff not being properly trained in Incident Command at the time of the event.</w:t>
            </w:r>
            <w:r>
              <w:rPr>
                <w:rFonts w:asciiTheme="majorHAnsi" w:hAnsiTheme="majorHAnsi"/>
                <w:i/>
              </w:rPr>
              <w:t xml:space="preserve"> </w:t>
            </w:r>
            <w:r w:rsidR="004E168B">
              <w:rPr>
                <w:rFonts w:asciiTheme="majorHAnsi" w:hAnsiTheme="majorHAnsi"/>
                <w:i/>
              </w:rPr>
              <w:t xml:space="preserve">Although most facilities had </w:t>
            </w:r>
            <w:r w:rsidR="007B63D3">
              <w:rPr>
                <w:rFonts w:asciiTheme="majorHAnsi" w:hAnsiTheme="majorHAnsi"/>
                <w:i/>
              </w:rPr>
              <w:t xml:space="preserve">one or more </w:t>
            </w:r>
            <w:r w:rsidR="004E168B">
              <w:rPr>
                <w:rFonts w:asciiTheme="majorHAnsi" w:hAnsiTheme="majorHAnsi"/>
                <w:i/>
              </w:rPr>
              <w:t xml:space="preserve">roles filled with new/untrained personnel, Incident Command was </w:t>
            </w:r>
            <w:r w:rsidR="007B63D3">
              <w:rPr>
                <w:rFonts w:asciiTheme="majorHAnsi" w:hAnsiTheme="majorHAnsi"/>
                <w:i/>
              </w:rPr>
              <w:t xml:space="preserve">reportedly effective overall.  </w:t>
            </w:r>
          </w:p>
        </w:tc>
      </w:tr>
      <w:tr w:rsidR="00585D34"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585D34" w:rsidRPr="008E095B" w:rsidRDefault="00585D34" w:rsidP="001C64E2">
            <w:pPr>
              <w:rPr>
                <w:rFonts w:asciiTheme="majorHAnsi" w:hAnsiTheme="majorHAnsi"/>
                <w:i/>
              </w:rPr>
            </w:pPr>
            <w:r w:rsidRPr="00585D34">
              <w:rPr>
                <w:rFonts w:asciiTheme="majorHAnsi" w:hAnsiTheme="majorHAnsi"/>
                <w:i/>
              </w:rPr>
              <w:t>Recommendation(s)</w:t>
            </w:r>
          </w:p>
        </w:tc>
        <w:tc>
          <w:tcPr>
            <w:tcW w:w="7926" w:type="dxa"/>
            <w:gridSpan w:val="3"/>
            <w:tcBorders>
              <w:top w:val="dotted" w:sz="4" w:space="0" w:color="auto"/>
              <w:left w:val="dotted" w:sz="4" w:space="0" w:color="auto"/>
              <w:bottom w:val="dotted" w:sz="4" w:space="0" w:color="auto"/>
              <w:right w:val="nil"/>
            </w:tcBorders>
          </w:tcPr>
          <w:p w:rsidR="00585D34" w:rsidRPr="008E095B" w:rsidRDefault="005B74DD" w:rsidP="001C64E2">
            <w:pPr>
              <w:rPr>
                <w:rFonts w:asciiTheme="majorHAnsi" w:hAnsiTheme="majorHAnsi"/>
                <w:i/>
              </w:rPr>
            </w:pPr>
            <w:r>
              <w:rPr>
                <w:rFonts w:asciiTheme="majorHAnsi" w:hAnsiTheme="majorHAnsi"/>
                <w:i/>
              </w:rPr>
              <w:t>More training opportunities for hospital staff to be trained in ICS</w:t>
            </w:r>
          </w:p>
        </w:tc>
      </w:tr>
      <w:tr w:rsidR="00473B60" w:rsidRPr="00814CCE" w:rsidTr="00473B60">
        <w:trPr>
          <w:gridAfter w:val="1"/>
          <w:wAfter w:w="90" w:type="dxa"/>
        </w:trPr>
        <w:tc>
          <w:tcPr>
            <w:tcW w:w="2694" w:type="dxa"/>
            <w:gridSpan w:val="3"/>
            <w:tcBorders>
              <w:top w:val="dotted" w:sz="4" w:space="0" w:color="auto"/>
              <w:left w:val="nil"/>
              <w:bottom w:val="dotted" w:sz="4" w:space="0" w:color="auto"/>
              <w:right w:val="dotted" w:sz="4" w:space="0" w:color="auto"/>
            </w:tcBorders>
            <w:shd w:val="clear" w:color="auto" w:fill="F2F2F2" w:themeFill="background1" w:themeFillShade="F2"/>
          </w:tcPr>
          <w:p w:rsidR="00473B60" w:rsidRPr="0051747F" w:rsidRDefault="00473B60" w:rsidP="001C64E2">
            <w:pPr>
              <w:rPr>
                <w:rFonts w:asciiTheme="majorHAnsi" w:hAnsiTheme="majorHAnsi"/>
                <w:b/>
                <w:i/>
              </w:rPr>
            </w:pPr>
            <w:r>
              <w:rPr>
                <w:rFonts w:asciiTheme="majorHAnsi" w:hAnsiTheme="majorHAnsi"/>
                <w:i/>
              </w:rPr>
              <w:t xml:space="preserve">Target Capability: </w:t>
            </w:r>
            <w:r>
              <w:rPr>
                <w:rFonts w:asciiTheme="majorHAnsi" w:hAnsiTheme="majorHAnsi"/>
                <w:b/>
                <w:i/>
              </w:rPr>
              <w:t xml:space="preserve">HSEEP   </w:t>
            </w:r>
            <w:r w:rsidRPr="0079083F">
              <w:rPr>
                <w:rFonts w:asciiTheme="majorHAnsi" w:hAnsiTheme="majorHAnsi"/>
                <w:i/>
                <w:color w:val="808080" w:themeColor="background1" w:themeShade="80"/>
                <w:sz w:val="20"/>
                <w:szCs w:val="20"/>
              </w:rPr>
              <w:t xml:space="preserve">Objective </w:t>
            </w:r>
            <w:r>
              <w:rPr>
                <w:rFonts w:asciiTheme="majorHAnsi" w:hAnsiTheme="majorHAnsi"/>
                <w:i/>
                <w:color w:val="808080" w:themeColor="background1" w:themeShade="80"/>
                <w:sz w:val="20"/>
                <w:szCs w:val="20"/>
              </w:rPr>
              <w:t>4</w:t>
            </w:r>
          </w:p>
        </w:tc>
        <w:tc>
          <w:tcPr>
            <w:tcW w:w="7926" w:type="dxa"/>
            <w:gridSpan w:val="3"/>
            <w:tcBorders>
              <w:top w:val="dotted" w:sz="4" w:space="0" w:color="auto"/>
              <w:left w:val="dotted" w:sz="4" w:space="0" w:color="auto"/>
              <w:bottom w:val="dotted" w:sz="4" w:space="0" w:color="auto"/>
              <w:right w:val="nil"/>
            </w:tcBorders>
            <w:shd w:val="clear" w:color="auto" w:fill="F2F2F2" w:themeFill="background1" w:themeFillShade="F2"/>
          </w:tcPr>
          <w:p w:rsidR="00473B60" w:rsidRPr="00814CCE" w:rsidRDefault="00473B60" w:rsidP="001C64E2">
            <w:r>
              <w:t>Communications</w:t>
            </w:r>
          </w:p>
        </w:tc>
      </w:tr>
      <w:tr w:rsidR="00473B60" w:rsidRPr="00814CCE" w:rsidTr="00473B60">
        <w:trPr>
          <w:gridAfter w:val="1"/>
          <w:wAfter w:w="90" w:type="dxa"/>
        </w:trPr>
        <w:tc>
          <w:tcPr>
            <w:tcW w:w="2694" w:type="dxa"/>
            <w:gridSpan w:val="3"/>
            <w:tcBorders>
              <w:top w:val="dotted" w:sz="4" w:space="0" w:color="auto"/>
              <w:left w:val="nil"/>
              <w:bottom w:val="dotted" w:sz="4" w:space="0" w:color="auto"/>
              <w:right w:val="dotted" w:sz="4" w:space="0" w:color="auto"/>
            </w:tcBorders>
            <w:shd w:val="clear" w:color="auto" w:fill="F2F2F2" w:themeFill="background1" w:themeFillShade="F2"/>
          </w:tcPr>
          <w:p w:rsidR="00473B60" w:rsidRPr="00814CCE" w:rsidRDefault="00473B60" w:rsidP="001C64E2">
            <w:pPr>
              <w:rPr>
                <w:i/>
              </w:rPr>
            </w:pPr>
            <w:r w:rsidRPr="00814CCE">
              <w:rPr>
                <w:i/>
              </w:rPr>
              <w:t>Activity</w:t>
            </w:r>
          </w:p>
        </w:tc>
        <w:tc>
          <w:tcPr>
            <w:tcW w:w="7926" w:type="dxa"/>
            <w:gridSpan w:val="3"/>
            <w:tcBorders>
              <w:top w:val="dotted" w:sz="4" w:space="0" w:color="auto"/>
              <w:left w:val="dotted" w:sz="4" w:space="0" w:color="auto"/>
              <w:bottom w:val="dotted" w:sz="4" w:space="0" w:color="auto"/>
              <w:right w:val="nil"/>
            </w:tcBorders>
            <w:shd w:val="clear" w:color="auto" w:fill="F2F2F2" w:themeFill="background1" w:themeFillShade="F2"/>
          </w:tcPr>
          <w:p w:rsidR="00473B60" w:rsidRPr="00814CCE" w:rsidRDefault="00473B60" w:rsidP="001C64E2">
            <w:r>
              <w:t>Alert and Dispatch</w:t>
            </w:r>
          </w:p>
        </w:tc>
      </w:tr>
      <w:tr w:rsidR="00473B60"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473B60" w:rsidRDefault="00473B60" w:rsidP="001C64E2"/>
        </w:tc>
        <w:tc>
          <w:tcPr>
            <w:tcW w:w="1806" w:type="dxa"/>
            <w:gridSpan w:val="2"/>
            <w:tcBorders>
              <w:top w:val="dotted" w:sz="4" w:space="0" w:color="auto"/>
              <w:left w:val="dotted" w:sz="4" w:space="0" w:color="auto"/>
              <w:bottom w:val="dotted" w:sz="4" w:space="0" w:color="auto"/>
              <w:right w:val="nil"/>
            </w:tcBorders>
          </w:tcPr>
          <w:p w:rsidR="00473B60" w:rsidRPr="00814CCE" w:rsidRDefault="00473B60" w:rsidP="00473B60">
            <w:pPr>
              <w:rPr>
                <w:i/>
              </w:rPr>
            </w:pPr>
            <w:r w:rsidRPr="00814CCE">
              <w:rPr>
                <w:i/>
              </w:rPr>
              <w:t>Critical Tasks</w:t>
            </w:r>
            <w:r>
              <w:rPr>
                <w:i/>
              </w:rPr>
              <w:t xml:space="preserve">:   </w:t>
            </w:r>
          </w:p>
        </w:tc>
        <w:tc>
          <w:tcPr>
            <w:tcW w:w="6120" w:type="dxa"/>
            <w:tcBorders>
              <w:top w:val="dotted" w:sz="4" w:space="0" w:color="auto"/>
              <w:left w:val="dotted" w:sz="4" w:space="0" w:color="auto"/>
              <w:bottom w:val="dotted" w:sz="4" w:space="0" w:color="auto"/>
              <w:right w:val="nil"/>
            </w:tcBorders>
          </w:tcPr>
          <w:p w:rsidR="00473B60" w:rsidRPr="00814CCE" w:rsidRDefault="00473B60" w:rsidP="001C64E2">
            <w:pPr>
              <w:rPr>
                <w:i/>
              </w:rPr>
            </w:pPr>
            <w:r>
              <w:rPr>
                <w:i/>
              </w:rPr>
              <w:t>(ComC4.2.1) Communicate incident response information</w:t>
            </w:r>
          </w:p>
        </w:tc>
      </w:tr>
      <w:tr w:rsidR="00473B60"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473B60" w:rsidRDefault="00473B60" w:rsidP="001C64E2"/>
        </w:tc>
        <w:tc>
          <w:tcPr>
            <w:tcW w:w="1806" w:type="dxa"/>
            <w:gridSpan w:val="2"/>
            <w:tcBorders>
              <w:top w:val="dotted" w:sz="4" w:space="0" w:color="auto"/>
              <w:left w:val="dotted" w:sz="4" w:space="0" w:color="auto"/>
              <w:bottom w:val="dotted" w:sz="4" w:space="0" w:color="auto"/>
              <w:right w:val="nil"/>
            </w:tcBorders>
          </w:tcPr>
          <w:p w:rsidR="00473B60" w:rsidRPr="00814CCE" w:rsidRDefault="00473B60" w:rsidP="001C64E2">
            <w:pPr>
              <w:rPr>
                <w:i/>
              </w:rPr>
            </w:pPr>
          </w:p>
        </w:tc>
        <w:tc>
          <w:tcPr>
            <w:tcW w:w="6120" w:type="dxa"/>
            <w:tcBorders>
              <w:top w:val="dotted" w:sz="4" w:space="0" w:color="auto"/>
              <w:left w:val="dotted" w:sz="4" w:space="0" w:color="auto"/>
              <w:bottom w:val="dotted" w:sz="4" w:space="0" w:color="auto"/>
              <w:right w:val="nil"/>
            </w:tcBorders>
          </w:tcPr>
          <w:p w:rsidR="00473B60" w:rsidRPr="00814CCE" w:rsidRDefault="00473B60" w:rsidP="001C64E2">
            <w:pPr>
              <w:rPr>
                <w:i/>
              </w:rPr>
            </w:pPr>
            <w:r>
              <w:rPr>
                <w:i/>
              </w:rPr>
              <w:t>(ComC4.1.1) Ensure that all critical communications networks are functioning</w:t>
            </w:r>
          </w:p>
        </w:tc>
      </w:tr>
      <w:tr w:rsidR="00473B60"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473B60" w:rsidRPr="008E095B" w:rsidRDefault="00473B60" w:rsidP="001C64E2">
            <w:pPr>
              <w:rPr>
                <w:rFonts w:asciiTheme="majorHAnsi" w:hAnsiTheme="majorHAnsi"/>
                <w:i/>
              </w:rPr>
            </w:pPr>
            <w:r w:rsidRPr="008E095B">
              <w:rPr>
                <w:rFonts w:asciiTheme="majorHAnsi" w:hAnsiTheme="majorHAnsi"/>
                <w:i/>
              </w:rPr>
              <w:t>Observation</w:t>
            </w:r>
          </w:p>
        </w:tc>
        <w:tc>
          <w:tcPr>
            <w:tcW w:w="7926" w:type="dxa"/>
            <w:gridSpan w:val="3"/>
            <w:tcBorders>
              <w:top w:val="dotted" w:sz="4" w:space="0" w:color="auto"/>
              <w:left w:val="dotted" w:sz="4" w:space="0" w:color="auto"/>
              <w:bottom w:val="dotted" w:sz="4" w:space="0" w:color="auto"/>
              <w:right w:val="nil"/>
            </w:tcBorders>
          </w:tcPr>
          <w:p w:rsidR="00473B60" w:rsidRPr="005D5FFF" w:rsidRDefault="00473B60" w:rsidP="001C64E2">
            <w:pPr>
              <w:rPr>
                <w:rFonts w:asciiTheme="majorHAnsi" w:hAnsiTheme="majorHAnsi"/>
              </w:rPr>
            </w:pPr>
            <w:r>
              <w:rPr>
                <w:rFonts w:asciiTheme="majorHAnsi" w:hAnsiTheme="majorHAnsi"/>
              </w:rPr>
              <w:t>Weakness</w:t>
            </w:r>
          </w:p>
        </w:tc>
      </w:tr>
      <w:tr w:rsidR="00473B60"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473B60" w:rsidRPr="008E095B" w:rsidRDefault="00473B60" w:rsidP="001C64E2">
            <w:pPr>
              <w:rPr>
                <w:rFonts w:asciiTheme="majorHAnsi" w:hAnsiTheme="majorHAnsi"/>
                <w:i/>
              </w:rPr>
            </w:pPr>
            <w:r w:rsidRPr="008E095B">
              <w:rPr>
                <w:rFonts w:asciiTheme="majorHAnsi" w:hAnsiTheme="majorHAnsi"/>
                <w:i/>
              </w:rPr>
              <w:t>Reference</w:t>
            </w:r>
          </w:p>
        </w:tc>
        <w:tc>
          <w:tcPr>
            <w:tcW w:w="7926" w:type="dxa"/>
            <w:gridSpan w:val="3"/>
            <w:tcBorders>
              <w:top w:val="dotted" w:sz="4" w:space="0" w:color="auto"/>
              <w:left w:val="dotted" w:sz="4" w:space="0" w:color="auto"/>
              <w:bottom w:val="dotted" w:sz="4" w:space="0" w:color="auto"/>
              <w:right w:val="nil"/>
            </w:tcBorders>
          </w:tcPr>
          <w:p w:rsidR="00473B60" w:rsidRPr="00E52B07" w:rsidRDefault="00473B60"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Homeland Security Presidential Directive/HSPD–8: National Preparedness. The White House, Office of the Press Secretary. December 2003. http://www.whitehouse.gov/news/releases/2003/12/20031217-6.html.</w:t>
            </w:r>
          </w:p>
          <w:p w:rsidR="00473B60" w:rsidRPr="00E52B07" w:rsidRDefault="00473B60" w:rsidP="001C64E2">
            <w:pPr>
              <w:widowControl/>
              <w:numPr>
                <w:ilvl w:val="0"/>
                <w:numId w:val="12"/>
              </w:numPr>
              <w:autoSpaceDE/>
              <w:autoSpaceDN/>
              <w:adjustRightInd/>
              <w:spacing w:after="80"/>
              <w:rPr>
                <w:rFonts w:asciiTheme="majorHAnsi" w:hAnsiTheme="majorHAnsi"/>
                <w:i/>
                <w:sz w:val="20"/>
              </w:rPr>
            </w:pPr>
            <w:r w:rsidRPr="00E52B07">
              <w:rPr>
                <w:rFonts w:asciiTheme="majorHAnsi" w:hAnsiTheme="majorHAnsi"/>
                <w:i/>
                <w:sz w:val="20"/>
              </w:rPr>
              <w:t>National Response Plan. U.S. Department of Homeland Security. December 2004.</w:t>
            </w:r>
          </w:p>
          <w:p w:rsidR="00473B60" w:rsidRPr="0079083F" w:rsidRDefault="00473B60" w:rsidP="001C64E2">
            <w:pPr>
              <w:pStyle w:val="ListParagraph"/>
              <w:numPr>
                <w:ilvl w:val="0"/>
                <w:numId w:val="12"/>
              </w:numPr>
              <w:rPr>
                <w:rFonts w:asciiTheme="majorHAnsi" w:hAnsiTheme="majorHAnsi"/>
                <w:i/>
              </w:rPr>
            </w:pPr>
            <w:r w:rsidRPr="0079083F">
              <w:rPr>
                <w:rFonts w:asciiTheme="majorHAnsi" w:hAnsiTheme="majorHAnsi"/>
                <w:i/>
                <w:sz w:val="20"/>
              </w:rPr>
              <w:t>National Incident Management System. U.S. Department of Homeland Security. March 2004. http://www.dhs.gov/interweb/assetlibrary/NIMS-90-web.pdf.</w:t>
            </w:r>
          </w:p>
        </w:tc>
      </w:tr>
      <w:tr w:rsidR="00473B60" w:rsidRPr="00814CCE" w:rsidTr="00473B60">
        <w:trPr>
          <w:gridBefore w:val="2"/>
          <w:gridAfter w:val="1"/>
          <w:wBefore w:w="355" w:type="dxa"/>
          <w:wAfter w:w="90" w:type="dxa"/>
        </w:trPr>
        <w:tc>
          <w:tcPr>
            <w:tcW w:w="2339" w:type="dxa"/>
            <w:tcBorders>
              <w:top w:val="dotted" w:sz="4" w:space="0" w:color="auto"/>
              <w:left w:val="nil"/>
              <w:bottom w:val="dotted" w:sz="4" w:space="0" w:color="auto"/>
              <w:right w:val="dotted" w:sz="4" w:space="0" w:color="auto"/>
            </w:tcBorders>
          </w:tcPr>
          <w:p w:rsidR="00473B60" w:rsidRPr="008E095B" w:rsidRDefault="00473B60" w:rsidP="001C64E2">
            <w:pPr>
              <w:rPr>
                <w:rFonts w:asciiTheme="majorHAnsi" w:hAnsiTheme="majorHAnsi"/>
                <w:i/>
              </w:rPr>
            </w:pPr>
            <w:r w:rsidRPr="00585D34">
              <w:rPr>
                <w:rFonts w:asciiTheme="majorHAnsi" w:hAnsiTheme="majorHAnsi"/>
                <w:i/>
              </w:rPr>
              <w:t>Analysis</w:t>
            </w:r>
          </w:p>
        </w:tc>
        <w:tc>
          <w:tcPr>
            <w:tcW w:w="7926" w:type="dxa"/>
            <w:gridSpan w:val="3"/>
            <w:tcBorders>
              <w:top w:val="dotted" w:sz="4" w:space="0" w:color="auto"/>
              <w:left w:val="dotted" w:sz="4" w:space="0" w:color="auto"/>
              <w:bottom w:val="dotted" w:sz="4" w:space="0" w:color="auto"/>
              <w:right w:val="nil"/>
            </w:tcBorders>
          </w:tcPr>
          <w:p w:rsidR="00473B60" w:rsidRDefault="00473B60" w:rsidP="001C64E2">
            <w:pPr>
              <w:ind w:left="-18" w:firstLine="18"/>
              <w:rPr>
                <w:rFonts w:asciiTheme="majorHAnsi" w:hAnsiTheme="majorHAnsi"/>
              </w:rPr>
            </w:pPr>
            <w:r>
              <w:rPr>
                <w:rFonts w:asciiTheme="majorHAnsi" w:hAnsiTheme="majorHAnsi"/>
              </w:rPr>
              <w:t xml:space="preserve">During surge events, the RMCC  provides real time data to indicate where patient treatment can be provided.  This information is provided by hospitals on the HRTS system, with hospitals updating the system at given intervals.  The HRTS system provides bed counts, specialty services available and a message board used during events that hospitals, RHCs and the RMCC call all provide information on.  This information is very useful when the systems are working correctly.  During this exercise, the HRTS system was not a reliable tool as many facilities, both state and community, were unable to effectively use it.  The system did not provide consistent access, timing out regardless of use or would display error messages requiring multiple log ins to access the system.  </w:t>
            </w:r>
            <w:r w:rsidR="005B74DD">
              <w:rPr>
                <w:rFonts w:asciiTheme="majorHAnsi" w:hAnsiTheme="majorHAnsi"/>
              </w:rPr>
              <w:t xml:space="preserve">Regional HAM operations were tested as well which showed an inconsistency in the region with protocol to be followed for HAM communication.  At some facilities, the HAM operator was available and transmitted information as provided.  At other facilities the HAM operator was never notified, or did not respond.  </w:t>
            </w:r>
          </w:p>
        </w:tc>
      </w:tr>
      <w:tr w:rsidR="00473B60" w:rsidRPr="00814CCE" w:rsidTr="00473B60">
        <w:trPr>
          <w:gridBefore w:val="2"/>
          <w:gridAfter w:val="1"/>
          <w:wBefore w:w="355" w:type="dxa"/>
          <w:wAfter w:w="90" w:type="dxa"/>
        </w:trPr>
        <w:tc>
          <w:tcPr>
            <w:tcW w:w="2339" w:type="dxa"/>
            <w:tcBorders>
              <w:top w:val="dotted" w:sz="4" w:space="0" w:color="auto"/>
              <w:left w:val="nil"/>
              <w:bottom w:val="single" w:sz="4" w:space="0" w:color="auto"/>
              <w:right w:val="dotted" w:sz="4" w:space="0" w:color="auto"/>
            </w:tcBorders>
          </w:tcPr>
          <w:p w:rsidR="00473B60" w:rsidRPr="008E095B" w:rsidRDefault="00473B60" w:rsidP="001C64E2">
            <w:pPr>
              <w:rPr>
                <w:rFonts w:asciiTheme="majorHAnsi" w:hAnsiTheme="majorHAnsi"/>
                <w:i/>
              </w:rPr>
            </w:pPr>
            <w:r w:rsidRPr="00585D34">
              <w:rPr>
                <w:rFonts w:asciiTheme="majorHAnsi" w:hAnsiTheme="majorHAnsi"/>
                <w:i/>
              </w:rPr>
              <w:t>Recommendation(s)</w:t>
            </w:r>
          </w:p>
        </w:tc>
        <w:tc>
          <w:tcPr>
            <w:tcW w:w="7926" w:type="dxa"/>
            <w:gridSpan w:val="3"/>
            <w:tcBorders>
              <w:top w:val="dotted" w:sz="4" w:space="0" w:color="auto"/>
              <w:left w:val="dotted" w:sz="4" w:space="0" w:color="auto"/>
              <w:bottom w:val="single" w:sz="4" w:space="0" w:color="auto"/>
              <w:right w:val="nil"/>
            </w:tcBorders>
          </w:tcPr>
          <w:p w:rsidR="00473B60" w:rsidRDefault="00473B60" w:rsidP="001C64E2">
            <w:pPr>
              <w:ind w:left="-18" w:firstLine="18"/>
              <w:rPr>
                <w:rFonts w:asciiTheme="majorHAnsi" w:hAnsiTheme="majorHAnsi"/>
              </w:rPr>
            </w:pPr>
            <w:r>
              <w:rPr>
                <w:rFonts w:asciiTheme="majorHAnsi" w:hAnsiTheme="majorHAnsi"/>
              </w:rPr>
              <w:t xml:space="preserve">We will continue to advise IT services when issues arise and routinely test back-up systems.  </w:t>
            </w:r>
            <w:r w:rsidR="005B74DD">
              <w:rPr>
                <w:rFonts w:asciiTheme="majorHAnsi" w:hAnsiTheme="majorHAnsi"/>
              </w:rPr>
              <w:t xml:space="preserve">Back up HAM operators should be identified at each facility.  </w:t>
            </w:r>
          </w:p>
        </w:tc>
      </w:tr>
    </w:tbl>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3B0F5F">
      <w:pPr>
        <w:ind w:left="720"/>
        <w:rPr>
          <w:rFonts w:asciiTheme="majorHAnsi" w:hAnsiTheme="majorHAnsi"/>
          <w:b/>
          <w:color w:val="000080"/>
          <w:highlight w:val="yellow"/>
        </w:rPr>
      </w:pPr>
    </w:p>
    <w:p w:rsidR="003C2458" w:rsidRPr="00E52B07" w:rsidRDefault="003C2458" w:rsidP="00F31A8C">
      <w:pPr>
        <w:rPr>
          <w:rFonts w:asciiTheme="majorHAnsi" w:hAnsiTheme="majorHAnsi"/>
          <w:highlight w:val="yellow"/>
        </w:rPr>
      </w:pPr>
    </w:p>
    <w:p w:rsidR="003C2458" w:rsidRPr="00E52B07" w:rsidRDefault="003C2458"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EB4925" w:rsidRPr="00E52B07" w:rsidRDefault="00EB4925"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6D5826" w:rsidRPr="00E52B07" w:rsidRDefault="006D5826" w:rsidP="003B0F5F">
      <w:pPr>
        <w:ind w:left="720"/>
        <w:rPr>
          <w:rFonts w:asciiTheme="majorHAnsi" w:hAnsiTheme="majorHAnsi"/>
          <w:highlight w:val="yellow"/>
        </w:rP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p>
    <w:p w:rsidR="00561433" w:rsidRDefault="00561433" w:rsidP="00561433">
      <w:pPr>
        <w:jc w:val="center"/>
      </w:pPr>
      <w:r w:rsidRPr="00DF340B">
        <w:t>This page is intentionally blank.</w:t>
      </w:r>
    </w:p>
    <w:p w:rsidR="00F05CD5" w:rsidRPr="00E52B07" w:rsidRDefault="00F05CD5" w:rsidP="00F05CD5">
      <w:pPr>
        <w:rPr>
          <w:rFonts w:asciiTheme="majorHAnsi" w:hAnsiTheme="majorHAnsi"/>
          <w:b/>
          <w:sz w:val="28"/>
          <w:szCs w:val="28"/>
        </w:rPr>
      </w:pPr>
    </w:p>
    <w:p w:rsidR="00F05CD5" w:rsidRDefault="00F05CD5" w:rsidP="00F31A8C">
      <w:pPr>
        <w:framePr w:w="9795" w:wrap="auto" w:hAnchor="text" w:x="1080"/>
        <w:jc w:val="both"/>
        <w:rPr>
          <w:rFonts w:asciiTheme="majorHAnsi" w:hAnsiTheme="majorHAnsi"/>
        </w:rPr>
      </w:pPr>
    </w:p>
    <w:p w:rsidR="00561433" w:rsidRDefault="00561433" w:rsidP="00F31A8C">
      <w:pPr>
        <w:framePr w:w="9795" w:wrap="auto" w:hAnchor="text" w:x="1080"/>
        <w:jc w:val="both"/>
        <w:rPr>
          <w:rFonts w:asciiTheme="majorHAnsi" w:hAnsiTheme="majorHAnsi"/>
        </w:rPr>
      </w:pPr>
    </w:p>
    <w:p w:rsidR="00561433" w:rsidRDefault="00561433" w:rsidP="00F31A8C">
      <w:pPr>
        <w:framePr w:w="9795" w:wrap="auto" w:hAnchor="text" w:x="1080"/>
        <w:jc w:val="both"/>
        <w:rPr>
          <w:rFonts w:asciiTheme="majorHAnsi" w:hAnsiTheme="majorHAnsi"/>
        </w:rPr>
      </w:pPr>
    </w:p>
    <w:p w:rsidR="00561433" w:rsidRDefault="00561433" w:rsidP="00F31A8C">
      <w:pPr>
        <w:framePr w:w="9795" w:wrap="auto" w:hAnchor="text" w:x="1080"/>
        <w:jc w:val="both"/>
        <w:rPr>
          <w:rFonts w:asciiTheme="majorHAnsi" w:hAnsiTheme="majorHAnsi"/>
        </w:rPr>
      </w:pPr>
    </w:p>
    <w:p w:rsidR="00561433" w:rsidRPr="00E52B07" w:rsidRDefault="00561433" w:rsidP="00F31A8C">
      <w:pPr>
        <w:framePr w:w="9795" w:wrap="auto" w:hAnchor="text" w:x="1080"/>
        <w:jc w:val="both"/>
        <w:rPr>
          <w:rFonts w:asciiTheme="majorHAnsi" w:hAnsiTheme="majorHAnsi"/>
        </w:rPr>
        <w:sectPr w:rsidR="00561433" w:rsidRPr="00E52B07" w:rsidSect="003C2458">
          <w:footerReference w:type="default" r:id="rId36"/>
          <w:pgSz w:w="12240" w:h="15840" w:code="1"/>
          <w:pgMar w:top="720" w:right="720" w:bottom="720" w:left="720" w:header="720" w:footer="720" w:gutter="0"/>
          <w:cols w:space="720"/>
          <w:docGrid w:linePitch="360"/>
        </w:sectPr>
      </w:pPr>
    </w:p>
    <w:p w:rsidR="00491FE9" w:rsidRPr="00E52B07" w:rsidRDefault="00491FE9" w:rsidP="006C217B">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9" w:name="_Toc232933696"/>
      <w:r w:rsidRPr="00E52B07">
        <w:rPr>
          <w:rFonts w:asciiTheme="majorHAnsi" w:hAnsiTheme="majorHAnsi" w:cs="Arial"/>
          <w:b/>
          <w:bCs/>
          <w:smallCaps/>
          <w:color w:val="000080"/>
          <w:kern w:val="32"/>
          <w:sz w:val="38"/>
          <w:szCs w:val="38"/>
        </w:rPr>
        <w:t>Section 4: Conclusion</w:t>
      </w:r>
      <w:bookmarkEnd w:id="9"/>
    </w:p>
    <w:p w:rsidR="006F71FD" w:rsidRPr="006F71FD" w:rsidRDefault="006F71FD" w:rsidP="006F71FD">
      <w:pPr>
        <w:pStyle w:val="dpppara10"/>
        <w:spacing w:before="0" w:beforeAutospacing="0" w:after="0" w:afterAutospacing="0"/>
        <w:rPr>
          <w:rFonts w:asciiTheme="majorHAnsi" w:hAnsiTheme="majorHAnsi"/>
        </w:rPr>
      </w:pPr>
      <w:r w:rsidRPr="006F71FD">
        <w:rPr>
          <w:rFonts w:asciiTheme="majorHAnsi" w:hAnsiTheme="majorHAnsi"/>
        </w:rPr>
        <w:t xml:space="preserve">Overall, the exercise was considered to be a huge success.  </w:t>
      </w:r>
      <w:r>
        <w:rPr>
          <w:rFonts w:asciiTheme="majorHAnsi" w:hAnsiTheme="majorHAnsi"/>
        </w:rPr>
        <w:t xml:space="preserve">Participation was widespread throughout the region.  Hospitals, Mental Health Facilities, Regional Medical Communications Centers, Public Health, Emergency Medical Services, and dispatch centers were involved.  </w:t>
      </w:r>
      <w:r w:rsidRPr="006F71FD">
        <w:rPr>
          <w:rFonts w:asciiTheme="majorHAnsi" w:hAnsiTheme="majorHAnsi"/>
        </w:rPr>
        <w:t>The participants demonstrated the ability to manage a surge of patients with varying injuries and conditions.  They were also able to manage a surge of “volunteer” medical providers.  Future exercises should continue to focus on Incident Command, pati</w:t>
      </w:r>
      <w:r>
        <w:rPr>
          <w:rFonts w:asciiTheme="majorHAnsi" w:hAnsiTheme="majorHAnsi"/>
        </w:rPr>
        <w:t xml:space="preserve">ent tracking, and communications to assure that we are able to further improve our response areas.  </w:t>
      </w:r>
    </w:p>
    <w:p w:rsidR="00F05CD5" w:rsidRPr="00E52B07" w:rsidRDefault="00F05CD5" w:rsidP="00F05CD5">
      <w:pPr>
        <w:rPr>
          <w:rFonts w:asciiTheme="majorHAnsi" w:hAnsiTheme="majorHAnsi"/>
          <w:b/>
          <w:smallCaps/>
          <w:sz w:val="40"/>
          <w:szCs w:val="40"/>
        </w:rPr>
      </w:pPr>
    </w:p>
    <w:p w:rsidR="00D939A0" w:rsidRPr="00E52B07" w:rsidRDefault="00D939A0" w:rsidP="00F05CD5">
      <w:pPr>
        <w:rPr>
          <w:rFonts w:asciiTheme="majorHAnsi" w:hAnsiTheme="majorHAnsi"/>
          <w:b/>
          <w:smallCaps/>
          <w:sz w:val="40"/>
          <w:szCs w:val="40"/>
        </w:rPr>
      </w:pPr>
    </w:p>
    <w:p w:rsidR="00D939A0" w:rsidRPr="00E52B07" w:rsidRDefault="00D939A0" w:rsidP="00F05CD5">
      <w:pPr>
        <w:rPr>
          <w:rFonts w:asciiTheme="majorHAnsi" w:hAnsiTheme="majorHAnsi"/>
          <w:b/>
          <w:smallCaps/>
          <w:sz w:val="40"/>
          <w:szCs w:val="40"/>
        </w:rPr>
        <w:sectPr w:rsidR="00D939A0" w:rsidRPr="00E52B07" w:rsidSect="00C26EB3">
          <w:footerReference w:type="default" r:id="rId37"/>
          <w:pgSz w:w="12240" w:h="15840" w:code="1"/>
          <w:pgMar w:top="1714" w:right="1440" w:bottom="1440" w:left="1440" w:header="720" w:footer="720" w:gutter="0"/>
          <w:cols w:space="720"/>
          <w:docGrid w:linePitch="360"/>
        </w:sectPr>
      </w:pPr>
    </w:p>
    <w:p w:rsidR="00250E6F" w:rsidRPr="00E52B07" w:rsidRDefault="00250E6F" w:rsidP="002F13D2">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10" w:name="_Toc232933697"/>
      <w:r w:rsidRPr="00E52B07">
        <w:rPr>
          <w:rFonts w:asciiTheme="majorHAnsi" w:hAnsiTheme="majorHAnsi" w:cs="Arial"/>
          <w:b/>
          <w:bCs/>
          <w:smallCaps/>
          <w:color w:val="000080"/>
          <w:kern w:val="32"/>
          <w:sz w:val="38"/>
          <w:szCs w:val="38"/>
        </w:rPr>
        <w:t>Appendix A: Improvement Plan</w:t>
      </w:r>
      <w:bookmarkEnd w:id="10"/>
    </w:p>
    <w:p w:rsidR="00CF48DF" w:rsidRPr="00E52B07" w:rsidRDefault="00F05CD5" w:rsidP="00D939A0">
      <w:pPr>
        <w:ind w:right="86"/>
        <w:rPr>
          <w:rFonts w:asciiTheme="majorHAnsi" w:hAnsiTheme="majorHAnsi"/>
        </w:rPr>
      </w:pPr>
      <w:r w:rsidRPr="00E52B07">
        <w:rPr>
          <w:rFonts w:asciiTheme="majorHAnsi" w:hAnsiTheme="majorHAnsi"/>
        </w:rPr>
        <w:t xml:space="preserve">This IP has been developed specifically for </w:t>
      </w:r>
      <w:r w:rsidR="00063F1E" w:rsidRPr="00063F1E">
        <w:rPr>
          <w:rFonts w:asciiTheme="majorHAnsi" w:hAnsiTheme="majorHAnsi"/>
        </w:rPr>
        <w:t>East/Knox hospitals</w:t>
      </w:r>
      <w:r w:rsidRPr="00063F1E">
        <w:rPr>
          <w:rFonts w:asciiTheme="majorHAnsi" w:hAnsiTheme="majorHAnsi"/>
        </w:rPr>
        <w:t xml:space="preserve"> as</w:t>
      </w:r>
      <w:r w:rsidRPr="00E52B07">
        <w:rPr>
          <w:rFonts w:asciiTheme="majorHAnsi" w:hAnsiTheme="majorHAnsi"/>
        </w:rPr>
        <w:t xml:space="preserve"> a result of </w:t>
      </w:r>
      <w:r w:rsidR="007A10C5" w:rsidRPr="00E52B07">
        <w:rPr>
          <w:rFonts w:asciiTheme="majorHAnsi" w:hAnsiTheme="majorHAnsi"/>
        </w:rPr>
        <w:t>Knox County/East Tennessee Region Hospital Full Scale Hospital Exercise</w:t>
      </w:r>
      <w:r w:rsidRPr="00E52B07">
        <w:rPr>
          <w:rFonts w:asciiTheme="majorHAnsi" w:hAnsiTheme="majorHAnsi"/>
        </w:rPr>
        <w:t xml:space="preserve"> conducted on </w:t>
      </w:r>
      <w:r w:rsidR="00F55C4C">
        <w:rPr>
          <w:rFonts w:asciiTheme="majorHAnsi" w:hAnsiTheme="majorHAnsi"/>
        </w:rPr>
        <w:t>October 30</w:t>
      </w:r>
      <w:r w:rsidR="007A10C5" w:rsidRPr="00E52B07">
        <w:rPr>
          <w:rFonts w:asciiTheme="majorHAnsi" w:hAnsiTheme="majorHAnsi"/>
        </w:rPr>
        <w:t xml:space="preserve">, 2012.  </w:t>
      </w:r>
      <w:r w:rsidR="0035103E" w:rsidRPr="00E52B07">
        <w:rPr>
          <w:rFonts w:asciiTheme="majorHAnsi" w:hAnsiTheme="majorHAnsi"/>
        </w:rPr>
        <w:t>These recommendations draw on both the After Action Report and the After Action Conference.</w:t>
      </w:r>
      <w:r w:rsidR="00D946EA" w:rsidRPr="00E52B07">
        <w:rPr>
          <w:rFonts w:asciiTheme="majorHAnsi" w:hAnsiTheme="majorHAnsi"/>
        </w:rPr>
        <w:t xml:space="preserve"> </w:t>
      </w:r>
    </w:p>
    <w:p w:rsidR="00037B04" w:rsidRPr="00E52B07" w:rsidRDefault="00037B04" w:rsidP="00D23267">
      <w:pPr>
        <w:ind w:right="-360"/>
        <w:rPr>
          <w:rFonts w:asciiTheme="majorHAnsi" w:hAnsiTheme="majorHAnsi"/>
        </w:rPr>
      </w:pPr>
    </w:p>
    <w:p w:rsidR="00F40188" w:rsidRPr="00386561" w:rsidRDefault="00F40188" w:rsidP="00F40188">
      <w:pPr>
        <w:pStyle w:val="Caption"/>
        <w:keepNext/>
        <w:jc w:val="center"/>
        <w:rPr>
          <w:rFonts w:asciiTheme="majorHAnsi" w:hAnsiTheme="majorHAnsi"/>
          <w:b w:val="0"/>
          <w:sz w:val="24"/>
          <w:szCs w:val="24"/>
        </w:rPr>
      </w:pPr>
      <w:r w:rsidRPr="00386561">
        <w:rPr>
          <w:rFonts w:asciiTheme="majorHAnsi" w:hAnsiTheme="majorHAnsi"/>
          <w:b w:val="0"/>
          <w:sz w:val="24"/>
          <w:szCs w:val="24"/>
        </w:rPr>
        <w:t>Table A.</w:t>
      </w:r>
      <w:r w:rsidR="00A86F3D" w:rsidRPr="00386561">
        <w:rPr>
          <w:rFonts w:asciiTheme="majorHAnsi" w:hAnsiTheme="majorHAnsi"/>
          <w:b w:val="0"/>
          <w:sz w:val="24"/>
          <w:szCs w:val="24"/>
        </w:rPr>
        <w:fldChar w:fldCharType="begin"/>
      </w:r>
      <w:r w:rsidRPr="00386561">
        <w:rPr>
          <w:rFonts w:asciiTheme="majorHAnsi" w:hAnsiTheme="majorHAnsi"/>
          <w:b w:val="0"/>
          <w:sz w:val="24"/>
          <w:szCs w:val="24"/>
        </w:rPr>
        <w:instrText xml:space="preserve"> SEQ Table \* ARABIC </w:instrText>
      </w:r>
      <w:r w:rsidR="00A86F3D" w:rsidRPr="00386561">
        <w:rPr>
          <w:rFonts w:asciiTheme="majorHAnsi" w:hAnsiTheme="majorHAnsi"/>
          <w:b w:val="0"/>
          <w:sz w:val="24"/>
          <w:szCs w:val="24"/>
        </w:rPr>
        <w:fldChar w:fldCharType="separate"/>
      </w:r>
      <w:r w:rsidR="00561433">
        <w:rPr>
          <w:rFonts w:asciiTheme="majorHAnsi" w:hAnsiTheme="majorHAnsi"/>
          <w:b w:val="0"/>
          <w:noProof/>
          <w:sz w:val="24"/>
          <w:szCs w:val="24"/>
        </w:rPr>
        <w:t>1</w:t>
      </w:r>
      <w:r w:rsidR="00A86F3D" w:rsidRPr="00386561">
        <w:rPr>
          <w:rFonts w:asciiTheme="majorHAnsi" w:hAnsiTheme="majorHAnsi"/>
          <w:b w:val="0"/>
          <w:sz w:val="24"/>
          <w:szCs w:val="24"/>
        </w:rPr>
        <w:fldChar w:fldCharType="end"/>
      </w:r>
      <w:r w:rsidRPr="00386561">
        <w:rPr>
          <w:rFonts w:asciiTheme="majorHAnsi" w:hAnsiTheme="majorHAnsi"/>
          <w:b w:val="0"/>
          <w:sz w:val="24"/>
          <w:szCs w:val="24"/>
        </w:rPr>
        <w:t>: Improvement Plan Matrix</w:t>
      </w:r>
    </w:p>
    <w:p w:rsidR="00CF48DF" w:rsidRPr="00E52B07" w:rsidRDefault="00CF48DF" w:rsidP="00386561">
      <w:pPr>
        <w:ind w:right="-360"/>
        <w:rPr>
          <w:rFonts w:asciiTheme="majorHAnsi" w:hAnsiTheme="majorHAnsi"/>
        </w:rPr>
      </w:pPr>
    </w:p>
    <w:tbl>
      <w:tblPr>
        <w:tblpPr w:leftFromText="180" w:rightFromText="180" w:vertAnchor="text" w:horzAnchor="margin" w:tblpX="-612" w:tblpY="361"/>
        <w:tblOverlap w:val="neve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530"/>
        <w:gridCol w:w="2520"/>
        <w:gridCol w:w="2700"/>
        <w:gridCol w:w="1980"/>
        <w:gridCol w:w="1170"/>
        <w:gridCol w:w="1350"/>
      </w:tblGrid>
      <w:tr w:rsidR="00680438" w:rsidRPr="00680438" w:rsidTr="00386561">
        <w:trPr>
          <w:trHeight w:val="128"/>
        </w:trPr>
        <w:tc>
          <w:tcPr>
            <w:tcW w:w="2088" w:type="dxa"/>
            <w:vMerge w:val="restart"/>
            <w:tcBorders>
              <w:left w:val="single" w:sz="4" w:space="0" w:color="000080"/>
            </w:tcBorders>
            <w:shd w:val="clear" w:color="auto" w:fill="DBE5F1" w:themeFill="accent1" w:themeFillTint="33"/>
          </w:tcPr>
          <w:p w:rsidR="00680438" w:rsidRPr="00680438" w:rsidRDefault="00680438" w:rsidP="00680438">
            <w:pPr>
              <w:ind w:right="-108"/>
              <w:jc w:val="center"/>
              <w:rPr>
                <w:rFonts w:asciiTheme="majorHAnsi" w:hAnsiTheme="majorHAnsi" w:cs="Arial"/>
                <w:b/>
                <w:color w:val="0F243E" w:themeColor="text2" w:themeShade="80"/>
                <w:sz w:val="22"/>
                <w:szCs w:val="22"/>
              </w:rPr>
            </w:pPr>
            <w:r w:rsidRPr="00680438">
              <w:rPr>
                <w:rFonts w:asciiTheme="majorHAnsi" w:hAnsiTheme="majorHAnsi" w:cs="Arial"/>
                <w:b/>
                <w:color w:val="0F243E" w:themeColor="text2" w:themeShade="80"/>
                <w:sz w:val="22"/>
                <w:szCs w:val="22"/>
              </w:rPr>
              <w:t>Objective</w:t>
            </w:r>
          </w:p>
        </w:tc>
        <w:tc>
          <w:tcPr>
            <w:tcW w:w="1530" w:type="dxa"/>
            <w:vMerge w:val="restart"/>
            <w:shd w:val="clear" w:color="auto" w:fill="DBE5F1" w:themeFill="accent1" w:themeFillTint="33"/>
          </w:tcPr>
          <w:p w:rsid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r w:rsidRPr="00680438">
              <w:rPr>
                <w:rFonts w:asciiTheme="majorHAnsi" w:hAnsiTheme="majorHAnsi" w:cs="Arial"/>
                <w:b/>
                <w:bCs/>
                <w:color w:val="0F243E" w:themeColor="text2" w:themeShade="80"/>
                <w:sz w:val="22"/>
                <w:szCs w:val="22"/>
              </w:rPr>
              <w:t>Observation</w:t>
            </w:r>
          </w:p>
          <w:p w:rsidR="00151751" w:rsidRPr="00680438" w:rsidRDefault="00151751"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p>
        </w:tc>
        <w:tc>
          <w:tcPr>
            <w:tcW w:w="2520" w:type="dxa"/>
            <w:vMerge w:val="restart"/>
            <w:shd w:val="clear" w:color="auto" w:fill="DBE5F1" w:themeFill="accent1" w:themeFillTint="33"/>
          </w:tcPr>
          <w:p w:rsidR="00680438" w:rsidRDefault="00680438" w:rsidP="004539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r>
              <w:rPr>
                <w:rFonts w:asciiTheme="majorHAnsi" w:hAnsiTheme="majorHAnsi" w:cs="Arial"/>
                <w:b/>
                <w:bCs/>
                <w:color w:val="0F243E" w:themeColor="text2" w:themeShade="80"/>
                <w:sz w:val="22"/>
                <w:szCs w:val="22"/>
              </w:rPr>
              <w:t>Recommendation</w:t>
            </w:r>
          </w:p>
          <w:p w:rsidR="004539B4" w:rsidRPr="00680438" w:rsidRDefault="004539B4" w:rsidP="004539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r>
              <w:rPr>
                <w:rFonts w:asciiTheme="majorHAnsi" w:hAnsiTheme="majorHAnsi" w:cs="Arial"/>
                <w:b/>
                <w:bCs/>
                <w:color w:val="0F243E" w:themeColor="text2" w:themeShade="80"/>
                <w:sz w:val="22"/>
                <w:szCs w:val="22"/>
              </w:rPr>
              <w:t>Area of Strength</w:t>
            </w:r>
          </w:p>
        </w:tc>
        <w:tc>
          <w:tcPr>
            <w:tcW w:w="2700" w:type="dxa"/>
            <w:vMerge w:val="restart"/>
            <w:shd w:val="clear" w:color="auto" w:fill="DBE5F1" w:themeFill="accent1" w:themeFillTint="33"/>
          </w:tcPr>
          <w:p w:rsidR="00680438" w:rsidRPr="00680438" w:rsidRDefault="00680438" w:rsidP="00680438">
            <w:pPr>
              <w:tabs>
                <w:tab w:val="left" w:pos="1440"/>
                <w:tab w:val="left" w:pos="2160"/>
                <w:tab w:val="left" w:pos="2880"/>
                <w:tab w:val="left" w:pos="3600"/>
                <w:tab w:val="left" w:pos="4320"/>
                <w:tab w:val="left" w:pos="5040"/>
                <w:tab w:val="left" w:pos="5760"/>
                <w:tab w:val="left" w:pos="6480"/>
                <w:tab w:val="left" w:pos="7200"/>
                <w:tab w:val="left" w:pos="7920"/>
              </w:tabs>
              <w:ind w:left="3"/>
              <w:jc w:val="center"/>
              <w:rPr>
                <w:rFonts w:asciiTheme="majorHAnsi" w:hAnsiTheme="majorHAnsi" w:cs="Arial"/>
                <w:b/>
                <w:color w:val="0F243E" w:themeColor="text2" w:themeShade="80"/>
                <w:sz w:val="22"/>
                <w:szCs w:val="22"/>
              </w:rPr>
            </w:pPr>
            <w:r>
              <w:rPr>
                <w:rFonts w:asciiTheme="majorHAnsi" w:hAnsiTheme="majorHAnsi" w:cs="Arial"/>
                <w:b/>
                <w:color w:val="0F243E" w:themeColor="text2" w:themeShade="80"/>
                <w:sz w:val="22"/>
                <w:szCs w:val="22"/>
              </w:rPr>
              <w:t>Corrective Action</w:t>
            </w:r>
          </w:p>
        </w:tc>
        <w:tc>
          <w:tcPr>
            <w:tcW w:w="1980" w:type="dxa"/>
            <w:vMerge w:val="restart"/>
            <w:shd w:val="clear" w:color="auto" w:fill="DBE5F1" w:themeFill="accent1" w:themeFillTint="33"/>
          </w:tcPr>
          <w:p w:rsidR="00680438" w:rsidRP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color w:val="0F243E" w:themeColor="text2" w:themeShade="80"/>
                <w:sz w:val="22"/>
                <w:szCs w:val="22"/>
                <w:lang w:val="pt-BR"/>
              </w:rPr>
            </w:pPr>
            <w:r>
              <w:rPr>
                <w:rFonts w:asciiTheme="majorHAnsi" w:hAnsiTheme="majorHAnsi" w:cs="Arial"/>
                <w:b/>
                <w:color w:val="0F243E" w:themeColor="text2" w:themeShade="80"/>
                <w:sz w:val="22"/>
                <w:szCs w:val="22"/>
                <w:lang w:val="pt-BR"/>
              </w:rPr>
              <w:t>Primary Lead</w:t>
            </w:r>
          </w:p>
        </w:tc>
        <w:tc>
          <w:tcPr>
            <w:tcW w:w="2520" w:type="dxa"/>
            <w:gridSpan w:val="2"/>
            <w:tcBorders>
              <w:right w:val="single" w:sz="4" w:space="0" w:color="000080"/>
            </w:tcBorders>
            <w:shd w:val="clear" w:color="auto" w:fill="DBE5F1" w:themeFill="accent1" w:themeFillTint="33"/>
          </w:tcPr>
          <w:p w:rsidR="00680438" w:rsidRP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
                <w:color w:val="0F243E" w:themeColor="text2" w:themeShade="80"/>
                <w:sz w:val="22"/>
                <w:szCs w:val="22"/>
              </w:rPr>
            </w:pPr>
            <w:r>
              <w:rPr>
                <w:rFonts w:asciiTheme="majorHAnsi" w:hAnsiTheme="majorHAnsi" w:cs="Arial"/>
                <w:b/>
                <w:color w:val="0F243E" w:themeColor="text2" w:themeShade="80"/>
                <w:sz w:val="22"/>
                <w:szCs w:val="22"/>
              </w:rPr>
              <w:t xml:space="preserve">                Date</w:t>
            </w:r>
          </w:p>
        </w:tc>
      </w:tr>
      <w:tr w:rsidR="00680438" w:rsidRPr="00680438" w:rsidTr="004539B4">
        <w:trPr>
          <w:trHeight w:val="127"/>
        </w:trPr>
        <w:tc>
          <w:tcPr>
            <w:tcW w:w="2088" w:type="dxa"/>
            <w:vMerge/>
            <w:tcBorders>
              <w:left w:val="single" w:sz="4" w:space="0" w:color="000080"/>
            </w:tcBorders>
            <w:shd w:val="clear" w:color="auto" w:fill="DBE5F1" w:themeFill="accent1" w:themeFillTint="33"/>
          </w:tcPr>
          <w:p w:rsidR="00680438" w:rsidRPr="00680438" w:rsidRDefault="00680438" w:rsidP="00680438">
            <w:pPr>
              <w:ind w:right="-108"/>
              <w:jc w:val="center"/>
              <w:rPr>
                <w:rFonts w:asciiTheme="majorHAnsi" w:hAnsiTheme="majorHAnsi" w:cs="Arial"/>
                <w:b/>
                <w:color w:val="0F243E" w:themeColor="text2" w:themeShade="80"/>
                <w:sz w:val="22"/>
                <w:szCs w:val="22"/>
              </w:rPr>
            </w:pPr>
          </w:p>
        </w:tc>
        <w:tc>
          <w:tcPr>
            <w:tcW w:w="1530" w:type="dxa"/>
            <w:vMerge/>
            <w:shd w:val="clear" w:color="auto" w:fill="DBE5F1" w:themeFill="accent1" w:themeFillTint="33"/>
          </w:tcPr>
          <w:p w:rsidR="00680438" w:rsidRP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p>
        </w:tc>
        <w:tc>
          <w:tcPr>
            <w:tcW w:w="2520" w:type="dxa"/>
            <w:vMerge/>
            <w:shd w:val="clear" w:color="auto" w:fill="DBE5F1" w:themeFill="accent1" w:themeFillTint="33"/>
          </w:tcPr>
          <w:p w:rsid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p>
        </w:tc>
        <w:tc>
          <w:tcPr>
            <w:tcW w:w="2700" w:type="dxa"/>
            <w:vMerge/>
            <w:tcBorders>
              <w:bottom w:val="single" w:sz="4" w:space="0" w:color="auto"/>
            </w:tcBorders>
            <w:shd w:val="clear" w:color="auto" w:fill="DBE5F1" w:themeFill="accent1" w:themeFillTint="33"/>
          </w:tcPr>
          <w:p w:rsidR="00680438" w:rsidRDefault="00680438" w:rsidP="00680438">
            <w:pPr>
              <w:tabs>
                <w:tab w:val="left" w:pos="1440"/>
                <w:tab w:val="left" w:pos="2160"/>
                <w:tab w:val="left" w:pos="2880"/>
                <w:tab w:val="left" w:pos="3600"/>
                <w:tab w:val="left" w:pos="4320"/>
                <w:tab w:val="left" w:pos="5040"/>
                <w:tab w:val="left" w:pos="5760"/>
                <w:tab w:val="left" w:pos="6480"/>
                <w:tab w:val="left" w:pos="7200"/>
                <w:tab w:val="left" w:pos="7920"/>
              </w:tabs>
              <w:ind w:left="3"/>
              <w:jc w:val="center"/>
              <w:rPr>
                <w:rFonts w:asciiTheme="majorHAnsi" w:hAnsiTheme="majorHAnsi" w:cs="Arial"/>
                <w:b/>
                <w:color w:val="0F243E" w:themeColor="text2" w:themeShade="80"/>
                <w:sz w:val="22"/>
                <w:szCs w:val="22"/>
              </w:rPr>
            </w:pPr>
          </w:p>
        </w:tc>
        <w:tc>
          <w:tcPr>
            <w:tcW w:w="1980" w:type="dxa"/>
            <w:vMerge/>
            <w:tcBorders>
              <w:bottom w:val="single" w:sz="4" w:space="0" w:color="auto"/>
            </w:tcBorders>
            <w:shd w:val="clear" w:color="auto" w:fill="DBE5F1" w:themeFill="accent1" w:themeFillTint="33"/>
          </w:tcPr>
          <w:p w:rsid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color w:val="0F243E" w:themeColor="text2" w:themeShade="80"/>
                <w:sz w:val="22"/>
                <w:szCs w:val="22"/>
                <w:lang w:val="pt-BR"/>
              </w:rPr>
            </w:pPr>
          </w:p>
        </w:tc>
        <w:tc>
          <w:tcPr>
            <w:tcW w:w="1170" w:type="dxa"/>
            <w:tcBorders>
              <w:bottom w:val="single" w:sz="4" w:space="0" w:color="auto"/>
            </w:tcBorders>
            <w:shd w:val="clear" w:color="auto" w:fill="DBE5F1" w:themeFill="accent1" w:themeFillTint="33"/>
          </w:tcPr>
          <w:p w:rsidR="00680438" w:rsidRP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bCs/>
                <w:color w:val="0F243E" w:themeColor="text2" w:themeShade="80"/>
                <w:sz w:val="22"/>
                <w:szCs w:val="22"/>
              </w:rPr>
            </w:pPr>
            <w:r>
              <w:rPr>
                <w:rFonts w:asciiTheme="majorHAnsi" w:hAnsiTheme="majorHAnsi" w:cs="Arial"/>
                <w:b/>
                <w:bCs/>
                <w:color w:val="0F243E" w:themeColor="text2" w:themeShade="80"/>
                <w:sz w:val="22"/>
                <w:szCs w:val="22"/>
              </w:rPr>
              <w:t>Start</w:t>
            </w:r>
          </w:p>
        </w:tc>
        <w:tc>
          <w:tcPr>
            <w:tcW w:w="1350" w:type="dxa"/>
            <w:tcBorders>
              <w:bottom w:val="single" w:sz="4" w:space="0" w:color="auto"/>
              <w:right w:val="single" w:sz="4" w:space="0" w:color="000080"/>
            </w:tcBorders>
            <w:shd w:val="clear" w:color="auto" w:fill="DBE5F1" w:themeFill="accent1" w:themeFillTint="33"/>
          </w:tcPr>
          <w:p w:rsidR="00680438" w:rsidRPr="00680438" w:rsidRDefault="00680438" w:rsidP="00680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color w:val="0F243E" w:themeColor="text2" w:themeShade="80"/>
                <w:sz w:val="20"/>
                <w:szCs w:val="20"/>
              </w:rPr>
            </w:pPr>
            <w:r w:rsidRPr="00680438">
              <w:rPr>
                <w:rFonts w:asciiTheme="majorHAnsi" w:hAnsiTheme="majorHAnsi" w:cs="Arial"/>
                <w:b/>
                <w:color w:val="0F243E" w:themeColor="text2" w:themeShade="80"/>
                <w:sz w:val="20"/>
                <w:szCs w:val="20"/>
              </w:rPr>
              <w:t>Completion</w:t>
            </w:r>
          </w:p>
        </w:tc>
      </w:tr>
      <w:tr w:rsidR="00680438" w:rsidRPr="00151751" w:rsidTr="004539B4">
        <w:trPr>
          <w:trHeight w:val="165"/>
        </w:trPr>
        <w:tc>
          <w:tcPr>
            <w:tcW w:w="2088" w:type="dxa"/>
            <w:tcBorders>
              <w:left w:val="single" w:sz="4" w:space="0" w:color="000080"/>
            </w:tcBorders>
          </w:tcPr>
          <w:p w:rsidR="00680438" w:rsidRPr="00151751" w:rsidRDefault="00680438"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1.  Evacuation</w:t>
            </w:r>
          </w:p>
        </w:tc>
        <w:tc>
          <w:tcPr>
            <w:tcW w:w="1530" w:type="dxa"/>
          </w:tcPr>
          <w:p w:rsidR="00680438" w:rsidRDefault="004C5B79" w:rsidP="004C5B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STRENGHT</w:t>
            </w:r>
          </w:p>
          <w:p w:rsidR="004C5B79" w:rsidRPr="004C5B79" w:rsidRDefault="004C5B79" w:rsidP="004C5B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sidRPr="004C5B79">
              <w:rPr>
                <w:rFonts w:asciiTheme="majorHAnsi" w:hAnsiTheme="majorHAnsi" w:cs="Arial"/>
                <w:bCs/>
                <w:i/>
                <w:color w:val="auto"/>
                <w:sz w:val="20"/>
                <w:szCs w:val="20"/>
              </w:rPr>
              <w:t>Process</w:t>
            </w:r>
          </w:p>
        </w:tc>
        <w:tc>
          <w:tcPr>
            <w:tcW w:w="2520" w:type="dxa"/>
            <w:shd w:val="clear" w:color="auto" w:fill="auto"/>
          </w:tcPr>
          <w:p w:rsidR="00680438" w:rsidRPr="00151751" w:rsidRDefault="004539B4" w:rsidP="004539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 xml:space="preserve">The RMCC is an extremely effective partner for the East Tennessee/Knox region.  The hospitals are very confident in the effectiveness of the RMCC and are quick to provide notifications so that early intervention can be done.  This would provide valuable time and accurate instructions during an event.   </w:t>
            </w:r>
          </w:p>
        </w:tc>
        <w:tc>
          <w:tcPr>
            <w:tcW w:w="2700" w:type="dxa"/>
            <w:tcBorders>
              <w:right w:val="nil"/>
            </w:tcBorders>
          </w:tcPr>
          <w:p w:rsidR="00680438" w:rsidRPr="00151751" w:rsidRDefault="00680438"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tcBorders>
              <w:left w:val="nil"/>
              <w:right w:val="nil"/>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tcBorders>
              <w:left w:val="nil"/>
              <w:right w:val="nil"/>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tcBorders>
              <w:left w:val="nil"/>
              <w:right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680438" w:rsidRPr="00151751" w:rsidTr="00386561">
        <w:trPr>
          <w:trHeight w:val="165"/>
        </w:trPr>
        <w:tc>
          <w:tcPr>
            <w:tcW w:w="2088" w:type="dxa"/>
            <w:tcBorders>
              <w:left w:val="single" w:sz="4" w:space="0" w:color="000080"/>
            </w:tcBorders>
          </w:tcPr>
          <w:p w:rsidR="00680438" w:rsidRPr="00151751" w:rsidRDefault="00680438"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2.  Medical Surge</w:t>
            </w:r>
          </w:p>
        </w:tc>
        <w:tc>
          <w:tcPr>
            <w:tcW w:w="1530" w:type="dxa"/>
          </w:tcPr>
          <w:p w:rsidR="00680438" w:rsidRPr="00151751"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STRENGTH</w:t>
            </w:r>
          </w:p>
        </w:tc>
        <w:tc>
          <w:tcPr>
            <w:tcW w:w="2520" w:type="dxa"/>
            <w:shd w:val="clear" w:color="auto" w:fill="auto"/>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2700" w:type="dxa"/>
          </w:tcPr>
          <w:p w:rsidR="00680438" w:rsidRPr="00151751" w:rsidRDefault="00680438"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tcBorders>
              <w:right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E31A1B" w:rsidRPr="00151751" w:rsidTr="001C64E2">
        <w:trPr>
          <w:trHeight w:val="233"/>
        </w:trPr>
        <w:tc>
          <w:tcPr>
            <w:tcW w:w="2088" w:type="dxa"/>
            <w:vMerge w:val="restart"/>
            <w:tcBorders>
              <w:left w:val="single" w:sz="4" w:space="0" w:color="000080"/>
            </w:tcBorders>
          </w:tcPr>
          <w:p w:rsidR="00E31A1B" w:rsidRPr="00151751" w:rsidRDefault="00E31A1B"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3.  Use of Incident Command</w:t>
            </w:r>
          </w:p>
        </w:tc>
        <w:tc>
          <w:tcPr>
            <w:tcW w:w="1530" w:type="dxa"/>
          </w:tcPr>
          <w:p w:rsidR="00E31A1B"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STRENGTH</w:t>
            </w:r>
          </w:p>
          <w:p w:rsidR="00E31A1B" w:rsidRPr="00E31A1B"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sidRPr="00E31A1B">
              <w:rPr>
                <w:rFonts w:asciiTheme="majorHAnsi" w:hAnsiTheme="majorHAnsi" w:cs="Arial"/>
                <w:bCs/>
                <w:i/>
                <w:color w:val="auto"/>
                <w:sz w:val="20"/>
                <w:szCs w:val="20"/>
              </w:rPr>
              <w:t>Effective Staff</w:t>
            </w:r>
          </w:p>
        </w:tc>
        <w:tc>
          <w:tcPr>
            <w:tcW w:w="2520" w:type="dxa"/>
            <w:vMerge w:val="restart"/>
            <w:shd w:val="clear" w:color="auto" w:fill="auto"/>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2700" w:type="dxa"/>
            <w:vMerge w:val="restart"/>
          </w:tcPr>
          <w:p w:rsidR="00E31A1B" w:rsidRPr="00151751" w:rsidRDefault="00E31A1B"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vMerge w:val="restart"/>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vMerge w:val="restart"/>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vMerge w:val="restart"/>
            <w:tcBorders>
              <w:right w:val="single" w:sz="4" w:space="0" w:color="000080"/>
            </w:tcBorders>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E31A1B" w:rsidRPr="00151751" w:rsidTr="004C5B79">
        <w:trPr>
          <w:trHeight w:val="232"/>
        </w:trPr>
        <w:tc>
          <w:tcPr>
            <w:tcW w:w="2088" w:type="dxa"/>
            <w:vMerge/>
            <w:tcBorders>
              <w:left w:val="single" w:sz="4" w:space="0" w:color="000080"/>
              <w:bottom w:val="single" w:sz="4" w:space="0" w:color="auto"/>
            </w:tcBorders>
          </w:tcPr>
          <w:p w:rsidR="00E31A1B" w:rsidRPr="00151751" w:rsidRDefault="00E31A1B" w:rsidP="00063F1E">
            <w:pPr>
              <w:ind w:right="-108"/>
              <w:rPr>
                <w:rFonts w:asciiTheme="majorHAnsi" w:hAnsiTheme="majorHAnsi" w:cs="Arial"/>
                <w:color w:val="auto"/>
                <w:sz w:val="20"/>
                <w:szCs w:val="20"/>
              </w:rPr>
            </w:pPr>
          </w:p>
        </w:tc>
        <w:tc>
          <w:tcPr>
            <w:tcW w:w="1530" w:type="dxa"/>
          </w:tcPr>
          <w:p w:rsidR="00E31A1B"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WEAKNESS</w:t>
            </w:r>
          </w:p>
          <w:p w:rsidR="00E31A1B" w:rsidRPr="00E31A1B"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Pr>
                <w:rFonts w:asciiTheme="majorHAnsi" w:hAnsiTheme="majorHAnsi" w:cs="Arial"/>
                <w:bCs/>
                <w:i/>
                <w:color w:val="auto"/>
                <w:sz w:val="20"/>
                <w:szCs w:val="20"/>
              </w:rPr>
              <w:t>Training</w:t>
            </w:r>
          </w:p>
        </w:tc>
        <w:tc>
          <w:tcPr>
            <w:tcW w:w="2520" w:type="dxa"/>
            <w:vMerge/>
            <w:shd w:val="clear" w:color="auto" w:fill="auto"/>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2700" w:type="dxa"/>
            <w:vMerge/>
          </w:tcPr>
          <w:p w:rsidR="00E31A1B" w:rsidRPr="00151751" w:rsidRDefault="00E31A1B"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vMerge/>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vMerge/>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vMerge/>
            <w:tcBorders>
              <w:right w:val="single" w:sz="4" w:space="0" w:color="000080"/>
            </w:tcBorders>
          </w:tcPr>
          <w:p w:rsidR="00E31A1B" w:rsidRPr="00151751" w:rsidRDefault="00E31A1B"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151751" w:rsidRPr="00151751" w:rsidTr="004C5B79">
        <w:trPr>
          <w:trHeight w:val="705"/>
        </w:trPr>
        <w:tc>
          <w:tcPr>
            <w:tcW w:w="2088" w:type="dxa"/>
            <w:vMerge w:val="restart"/>
            <w:tcBorders>
              <w:left w:val="single" w:sz="4" w:space="0" w:color="000080"/>
              <w:bottom w:val="nil"/>
            </w:tcBorders>
          </w:tcPr>
          <w:p w:rsidR="00151751" w:rsidRPr="00151751" w:rsidRDefault="00151751"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4.  Communications</w:t>
            </w:r>
          </w:p>
        </w:tc>
        <w:tc>
          <w:tcPr>
            <w:tcW w:w="1530" w:type="dxa"/>
            <w:vMerge w:val="restart"/>
          </w:tcPr>
          <w:p w:rsidR="0038656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sidRPr="00151751">
              <w:rPr>
                <w:rFonts w:asciiTheme="majorHAnsi" w:hAnsiTheme="majorHAnsi" w:cs="Arial"/>
                <w:bCs/>
                <w:color w:val="auto"/>
                <w:sz w:val="20"/>
                <w:szCs w:val="20"/>
              </w:rPr>
              <w:t>W</w:t>
            </w:r>
            <w:r w:rsidR="00386561">
              <w:rPr>
                <w:rFonts w:asciiTheme="majorHAnsi" w:hAnsiTheme="majorHAnsi" w:cs="Arial"/>
                <w:bCs/>
                <w:color w:val="auto"/>
                <w:sz w:val="20"/>
                <w:szCs w:val="20"/>
              </w:rPr>
              <w:t>EAKNESS</w:t>
            </w:r>
            <w:r w:rsidRPr="00151751">
              <w:rPr>
                <w:rFonts w:asciiTheme="majorHAnsi" w:hAnsiTheme="majorHAnsi" w:cs="Arial"/>
                <w:bCs/>
                <w:color w:val="auto"/>
                <w:sz w:val="20"/>
                <w:szCs w:val="20"/>
              </w:rPr>
              <w:t xml:space="preserve"> </w:t>
            </w:r>
          </w:p>
          <w:p w:rsidR="00151751" w:rsidRPr="0038656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sidRPr="00386561">
              <w:rPr>
                <w:rFonts w:asciiTheme="majorHAnsi" w:hAnsiTheme="majorHAnsi" w:cs="Arial"/>
                <w:bCs/>
                <w:i/>
                <w:color w:val="auto"/>
                <w:sz w:val="20"/>
                <w:szCs w:val="20"/>
              </w:rPr>
              <w:t>HRTS</w:t>
            </w:r>
          </w:p>
        </w:tc>
        <w:tc>
          <w:tcPr>
            <w:tcW w:w="2520" w:type="dxa"/>
            <w:vMerge w:val="restart"/>
            <w:shd w:val="clear" w:color="auto" w:fill="auto"/>
          </w:tcPr>
          <w:p w:rsidR="00151751" w:rsidRP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sidRPr="00151751">
              <w:rPr>
                <w:rFonts w:asciiTheme="majorHAnsi" w:hAnsiTheme="majorHAnsi" w:cs="Arial"/>
                <w:color w:val="auto"/>
                <w:sz w:val="20"/>
                <w:szCs w:val="20"/>
              </w:rPr>
              <w:t>Errors within the HRTS system needs to be repaired so that it can be dependably used during an exercise/event</w:t>
            </w:r>
          </w:p>
        </w:tc>
        <w:tc>
          <w:tcPr>
            <w:tcW w:w="2700" w:type="dxa"/>
          </w:tcPr>
          <w:p w:rsidR="00151751" w:rsidRPr="00151751" w:rsidRDefault="00151751"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r>
              <w:rPr>
                <w:rFonts w:asciiTheme="majorHAnsi" w:hAnsiTheme="majorHAnsi" w:cs="Arial"/>
                <w:sz w:val="20"/>
                <w:szCs w:val="20"/>
              </w:rPr>
              <w:t xml:space="preserve">East/Knox RHC’s and RMCC will send screen shots of repeated error messages to IT staff with detailed descriptions of the issue.  </w:t>
            </w:r>
            <w:r w:rsidRPr="00063F1E">
              <w:rPr>
                <w:rFonts w:asciiTheme="majorHAnsi" w:hAnsiTheme="majorHAnsi" w:cs="Arial"/>
                <w:sz w:val="20"/>
                <w:szCs w:val="20"/>
              </w:rPr>
              <w:t xml:space="preserve"> </w:t>
            </w:r>
          </w:p>
        </w:tc>
        <w:tc>
          <w:tcPr>
            <w:tcW w:w="1980" w:type="dxa"/>
          </w:tcPr>
          <w:p w:rsid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lang w:val="pt-BR"/>
              </w:rPr>
            </w:pPr>
            <w:r>
              <w:rPr>
                <w:rFonts w:asciiTheme="majorHAnsi" w:hAnsiTheme="majorHAnsi" w:cs="Arial"/>
                <w:color w:val="auto"/>
                <w:sz w:val="20"/>
                <w:szCs w:val="20"/>
                <w:lang w:val="pt-BR"/>
              </w:rPr>
              <w:t>Charity Menefee</w:t>
            </w:r>
          </w:p>
          <w:p w:rsid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lang w:val="pt-BR"/>
              </w:rPr>
            </w:pPr>
            <w:r>
              <w:rPr>
                <w:rFonts w:asciiTheme="majorHAnsi" w:hAnsiTheme="majorHAnsi" w:cs="Arial"/>
                <w:color w:val="auto"/>
                <w:sz w:val="20"/>
                <w:szCs w:val="20"/>
                <w:lang w:val="pt-BR"/>
              </w:rPr>
              <w:t>Knox County Health Department</w:t>
            </w:r>
          </w:p>
          <w:p w:rsid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lang w:val="pt-BR"/>
              </w:rPr>
            </w:pPr>
          </w:p>
          <w:p w:rsid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lang w:val="pt-BR"/>
              </w:rPr>
            </w:pPr>
            <w:r>
              <w:rPr>
                <w:rFonts w:asciiTheme="majorHAnsi" w:hAnsiTheme="majorHAnsi" w:cs="Arial"/>
                <w:color w:val="auto"/>
                <w:sz w:val="20"/>
                <w:szCs w:val="20"/>
                <w:lang w:val="pt-BR"/>
              </w:rPr>
              <w:t>Wanda Roberts</w:t>
            </w:r>
          </w:p>
          <w:p w:rsidR="00151751" w:rsidRP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lang w:val="pt-BR"/>
              </w:rPr>
            </w:pPr>
            <w:r>
              <w:rPr>
                <w:rFonts w:asciiTheme="majorHAnsi" w:hAnsiTheme="majorHAnsi" w:cs="Arial"/>
                <w:color w:val="auto"/>
                <w:sz w:val="20"/>
                <w:szCs w:val="20"/>
                <w:lang w:val="pt-BR"/>
              </w:rPr>
              <w:t>ET Regional Health Office</w:t>
            </w:r>
          </w:p>
        </w:tc>
        <w:tc>
          <w:tcPr>
            <w:tcW w:w="1170" w:type="dxa"/>
          </w:tcPr>
          <w:p w:rsidR="00151751" w:rsidRP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ight="-108"/>
              <w:jc w:val="center"/>
              <w:rPr>
                <w:rFonts w:asciiTheme="majorHAnsi" w:hAnsiTheme="majorHAnsi" w:cs="Arial"/>
                <w:bCs/>
                <w:color w:val="auto"/>
                <w:sz w:val="20"/>
                <w:szCs w:val="20"/>
              </w:rPr>
            </w:pPr>
            <w:r>
              <w:rPr>
                <w:rFonts w:asciiTheme="majorHAnsi" w:hAnsiTheme="majorHAnsi" w:cs="Arial"/>
                <w:bCs/>
                <w:color w:val="auto"/>
                <w:sz w:val="20"/>
                <w:szCs w:val="20"/>
              </w:rPr>
              <w:t>30 OCT 12</w:t>
            </w:r>
          </w:p>
        </w:tc>
        <w:tc>
          <w:tcPr>
            <w:tcW w:w="1350" w:type="dxa"/>
            <w:tcBorders>
              <w:right w:val="single" w:sz="4" w:space="0" w:color="000080"/>
            </w:tcBorders>
          </w:tcPr>
          <w:p w:rsidR="00151751" w:rsidRPr="00151751" w:rsidRDefault="0015175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r>
              <w:rPr>
                <w:rFonts w:asciiTheme="majorHAnsi" w:hAnsiTheme="majorHAnsi" w:cs="Arial"/>
                <w:color w:val="auto"/>
                <w:sz w:val="20"/>
                <w:szCs w:val="20"/>
              </w:rPr>
              <w:t>06 NOV 12</w:t>
            </w:r>
          </w:p>
        </w:tc>
      </w:tr>
      <w:tr w:rsidR="00151751" w:rsidRPr="00151751" w:rsidTr="004C5B79">
        <w:trPr>
          <w:trHeight w:val="705"/>
        </w:trPr>
        <w:tc>
          <w:tcPr>
            <w:tcW w:w="2088" w:type="dxa"/>
            <w:vMerge/>
            <w:tcBorders>
              <w:top w:val="nil"/>
              <w:left w:val="single" w:sz="4" w:space="0" w:color="000080"/>
              <w:bottom w:val="nil"/>
            </w:tcBorders>
          </w:tcPr>
          <w:p w:rsidR="00151751" w:rsidRPr="00151751" w:rsidRDefault="00151751" w:rsidP="00063F1E">
            <w:pPr>
              <w:ind w:right="-108"/>
              <w:rPr>
                <w:rFonts w:asciiTheme="majorHAnsi" w:hAnsiTheme="majorHAnsi" w:cs="Arial"/>
                <w:color w:val="auto"/>
                <w:sz w:val="20"/>
                <w:szCs w:val="20"/>
              </w:rPr>
            </w:pPr>
          </w:p>
        </w:tc>
        <w:tc>
          <w:tcPr>
            <w:tcW w:w="1530" w:type="dxa"/>
            <w:vMerge/>
          </w:tcPr>
          <w:p w:rsidR="00151751" w:rsidRP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p>
        </w:tc>
        <w:tc>
          <w:tcPr>
            <w:tcW w:w="2520" w:type="dxa"/>
            <w:vMerge/>
            <w:shd w:val="clear" w:color="auto" w:fill="auto"/>
          </w:tcPr>
          <w:p w:rsidR="00151751" w:rsidRPr="00151751" w:rsidRDefault="00151751" w:rsidP="001517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color w:val="auto"/>
                <w:sz w:val="20"/>
                <w:szCs w:val="20"/>
              </w:rPr>
            </w:pPr>
          </w:p>
        </w:tc>
        <w:tc>
          <w:tcPr>
            <w:tcW w:w="2700" w:type="dxa"/>
          </w:tcPr>
          <w:p w:rsidR="00151751" w:rsidRPr="00151751" w:rsidRDefault="00386561"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r w:rsidRPr="009D3D3C">
              <w:rPr>
                <w:rFonts w:asciiTheme="majorHAnsi" w:hAnsiTheme="majorHAnsi" w:cs="Arial"/>
                <w:sz w:val="20"/>
                <w:szCs w:val="20"/>
              </w:rPr>
              <w:t xml:space="preserve">Central Office  </w:t>
            </w:r>
            <w:r>
              <w:rPr>
                <w:rFonts w:asciiTheme="majorHAnsi" w:hAnsiTheme="majorHAnsi" w:cs="Arial"/>
                <w:sz w:val="20"/>
                <w:szCs w:val="20"/>
              </w:rPr>
              <w:t xml:space="preserve">IT </w:t>
            </w:r>
            <w:r w:rsidRPr="009D3D3C">
              <w:rPr>
                <w:rFonts w:asciiTheme="majorHAnsi" w:hAnsiTheme="majorHAnsi" w:cs="Arial"/>
                <w:sz w:val="20"/>
                <w:szCs w:val="20"/>
              </w:rPr>
              <w:t>staff</w:t>
            </w:r>
            <w:r>
              <w:rPr>
                <w:rFonts w:asciiTheme="majorHAnsi" w:hAnsiTheme="majorHAnsi" w:cs="Arial"/>
                <w:sz w:val="20"/>
                <w:szCs w:val="20"/>
              </w:rPr>
              <w:t xml:space="preserve"> will be tasked with repair to the HRTS system to correct error messages and inability to log or stay logged on</w:t>
            </w:r>
          </w:p>
        </w:tc>
        <w:tc>
          <w:tcPr>
            <w:tcW w:w="1980" w:type="dxa"/>
          </w:tcPr>
          <w:p w:rsid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Central Office</w:t>
            </w:r>
          </w:p>
          <w:p w:rsidR="0038656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Tennesee Department of Health</w:t>
            </w:r>
          </w:p>
        </w:tc>
        <w:tc>
          <w:tcPr>
            <w:tcW w:w="1170" w:type="dxa"/>
          </w:tcPr>
          <w:p w:rsidR="0015175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r>
              <w:rPr>
                <w:rFonts w:asciiTheme="majorHAnsi" w:hAnsiTheme="majorHAnsi" w:cs="Arial"/>
                <w:bCs/>
                <w:color w:val="auto"/>
                <w:sz w:val="20"/>
                <w:szCs w:val="20"/>
              </w:rPr>
              <w:t>30 OCT 12</w:t>
            </w:r>
          </w:p>
        </w:tc>
        <w:tc>
          <w:tcPr>
            <w:tcW w:w="1350" w:type="dxa"/>
            <w:tcBorders>
              <w:right w:val="single" w:sz="4" w:space="0" w:color="000080"/>
            </w:tcBorders>
          </w:tcPr>
          <w:p w:rsidR="0015175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r w:rsidRPr="00CA7AE8">
              <w:rPr>
                <w:rFonts w:asciiTheme="majorHAnsi" w:hAnsiTheme="majorHAnsi" w:cs="Arial"/>
                <w:color w:val="auto"/>
                <w:sz w:val="20"/>
                <w:szCs w:val="20"/>
              </w:rPr>
              <w:t>ASAP</w:t>
            </w:r>
          </w:p>
        </w:tc>
      </w:tr>
      <w:tr w:rsidR="00386561" w:rsidRPr="00151751" w:rsidTr="004C5B79">
        <w:trPr>
          <w:trHeight w:val="165"/>
        </w:trPr>
        <w:tc>
          <w:tcPr>
            <w:tcW w:w="2088" w:type="dxa"/>
            <w:tcBorders>
              <w:top w:val="nil"/>
              <w:left w:val="single" w:sz="4" w:space="0" w:color="000080"/>
              <w:bottom w:val="single" w:sz="4" w:space="0" w:color="auto"/>
            </w:tcBorders>
          </w:tcPr>
          <w:p w:rsidR="00386561" w:rsidRPr="00151751" w:rsidRDefault="00386561" w:rsidP="00063F1E">
            <w:pPr>
              <w:ind w:right="-108"/>
              <w:rPr>
                <w:rFonts w:asciiTheme="majorHAnsi" w:hAnsiTheme="majorHAnsi" w:cs="Arial"/>
                <w:color w:val="auto"/>
                <w:sz w:val="20"/>
                <w:szCs w:val="20"/>
              </w:rPr>
            </w:pPr>
          </w:p>
        </w:tc>
        <w:tc>
          <w:tcPr>
            <w:tcW w:w="1530" w:type="dxa"/>
          </w:tcPr>
          <w:p w:rsidR="00386561" w:rsidRDefault="00386561" w:rsidP="00386561">
            <w:pPr>
              <w:tabs>
                <w:tab w:val="left" w:pos="-1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Cs/>
                <w:color w:val="auto"/>
                <w:sz w:val="20"/>
                <w:szCs w:val="20"/>
              </w:rPr>
            </w:pPr>
            <w:r>
              <w:rPr>
                <w:rFonts w:asciiTheme="majorHAnsi" w:hAnsiTheme="majorHAnsi" w:cs="Arial"/>
                <w:bCs/>
                <w:color w:val="auto"/>
                <w:sz w:val="20"/>
                <w:szCs w:val="20"/>
              </w:rPr>
              <w:t>WEAKNESS</w:t>
            </w:r>
          </w:p>
          <w:p w:rsidR="00386561" w:rsidRPr="00386561" w:rsidRDefault="00386561" w:rsidP="00386561">
            <w:pPr>
              <w:tabs>
                <w:tab w:val="left" w:pos="-1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Cs/>
                <w:i/>
                <w:color w:val="auto"/>
                <w:sz w:val="20"/>
                <w:szCs w:val="20"/>
              </w:rPr>
            </w:pPr>
            <w:r w:rsidRPr="00386561">
              <w:rPr>
                <w:rFonts w:asciiTheme="majorHAnsi" w:hAnsiTheme="majorHAnsi" w:cs="Arial"/>
                <w:bCs/>
                <w:i/>
                <w:color w:val="auto"/>
                <w:sz w:val="20"/>
                <w:szCs w:val="20"/>
              </w:rPr>
              <w:t>HAM Radio</w:t>
            </w:r>
          </w:p>
        </w:tc>
        <w:tc>
          <w:tcPr>
            <w:tcW w:w="2520" w:type="dxa"/>
            <w:shd w:val="clear" w:color="auto" w:fill="auto"/>
          </w:tcPr>
          <w:p w:rsidR="00386561" w:rsidRPr="00151751" w:rsidRDefault="00386561" w:rsidP="00386561">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A regional system of activation needs to be implemented to ensure each facility has an available operator during an event</w:t>
            </w:r>
          </w:p>
        </w:tc>
        <w:tc>
          <w:tcPr>
            <w:tcW w:w="2700" w:type="dxa"/>
          </w:tcPr>
          <w:p w:rsidR="00386561" w:rsidRPr="00151751" w:rsidRDefault="00386561"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r>
              <w:rPr>
                <w:rFonts w:asciiTheme="majorHAnsi" w:hAnsiTheme="majorHAnsi" w:cs="Arial"/>
                <w:color w:val="auto"/>
                <w:sz w:val="20"/>
                <w:szCs w:val="20"/>
              </w:rPr>
              <w:t xml:space="preserve">A regional list of all HAM operators will be developed and METERS representative will be consulted as to most effective means to create a workable regional plan.  </w:t>
            </w:r>
          </w:p>
        </w:tc>
        <w:tc>
          <w:tcPr>
            <w:tcW w:w="1980" w:type="dxa"/>
          </w:tcPr>
          <w:p w:rsidR="0038656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Wanda Roberts</w:t>
            </w:r>
          </w:p>
          <w:p w:rsidR="0038656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East Tennessee Department of Health</w:t>
            </w:r>
          </w:p>
        </w:tc>
        <w:tc>
          <w:tcPr>
            <w:tcW w:w="1170" w:type="dxa"/>
          </w:tcPr>
          <w:p w:rsidR="0038656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r>
              <w:rPr>
                <w:rFonts w:asciiTheme="majorHAnsi" w:hAnsiTheme="majorHAnsi" w:cs="Arial"/>
                <w:bCs/>
                <w:color w:val="auto"/>
                <w:sz w:val="20"/>
                <w:szCs w:val="20"/>
              </w:rPr>
              <w:t>30 OCT 12</w:t>
            </w:r>
          </w:p>
        </w:tc>
        <w:tc>
          <w:tcPr>
            <w:tcW w:w="1350" w:type="dxa"/>
            <w:tcBorders>
              <w:right w:val="single" w:sz="4" w:space="0" w:color="000080"/>
            </w:tcBorders>
          </w:tcPr>
          <w:p w:rsidR="00386561" w:rsidRPr="00151751" w:rsidRDefault="00386561"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r>
              <w:rPr>
                <w:rFonts w:asciiTheme="majorHAnsi" w:hAnsiTheme="majorHAnsi" w:cs="Arial"/>
                <w:color w:val="auto"/>
                <w:sz w:val="20"/>
                <w:szCs w:val="20"/>
              </w:rPr>
              <w:t>30 JUNE 1</w:t>
            </w:r>
            <w:r w:rsidR="00CA7AE8">
              <w:rPr>
                <w:rFonts w:asciiTheme="majorHAnsi" w:hAnsiTheme="majorHAnsi" w:cs="Arial"/>
                <w:color w:val="auto"/>
                <w:sz w:val="20"/>
                <w:szCs w:val="20"/>
              </w:rPr>
              <w:t>3</w:t>
            </w:r>
          </w:p>
        </w:tc>
      </w:tr>
      <w:tr w:rsidR="00003C6C" w:rsidRPr="00151751" w:rsidTr="004C5B79">
        <w:trPr>
          <w:trHeight w:val="705"/>
        </w:trPr>
        <w:tc>
          <w:tcPr>
            <w:tcW w:w="2088" w:type="dxa"/>
            <w:vMerge w:val="restart"/>
            <w:tcBorders>
              <w:left w:val="single" w:sz="4" w:space="0" w:color="000080"/>
              <w:bottom w:val="nil"/>
            </w:tcBorders>
          </w:tcPr>
          <w:p w:rsidR="00003C6C" w:rsidRPr="00151751" w:rsidRDefault="00003C6C"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5.  Patient Tracking</w:t>
            </w:r>
          </w:p>
        </w:tc>
        <w:tc>
          <w:tcPr>
            <w:tcW w:w="1530" w:type="dxa"/>
            <w:vMerge w:val="restart"/>
          </w:tcPr>
          <w:p w:rsidR="00003C6C" w:rsidRDefault="00003C6C" w:rsidP="003865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WEAKNESS</w:t>
            </w:r>
          </w:p>
          <w:p w:rsidR="004C5B79" w:rsidRPr="004C5B79" w:rsidRDefault="004C5B79" w:rsidP="003865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sidRPr="004C5B79">
              <w:rPr>
                <w:rFonts w:asciiTheme="majorHAnsi" w:hAnsiTheme="majorHAnsi" w:cs="Arial"/>
                <w:bCs/>
                <w:i/>
                <w:color w:val="auto"/>
                <w:sz w:val="20"/>
                <w:szCs w:val="20"/>
              </w:rPr>
              <w:t>Equipment use</w:t>
            </w:r>
          </w:p>
        </w:tc>
        <w:tc>
          <w:tcPr>
            <w:tcW w:w="2520" w:type="dxa"/>
            <w:vMerge w:val="restart"/>
            <w:shd w:val="clear" w:color="auto" w:fill="auto"/>
          </w:tcPr>
          <w:p w:rsidR="00003C6C" w:rsidRPr="00151751" w:rsidRDefault="00003C6C" w:rsidP="00003C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 xml:space="preserve">Staff may need routine practice on tracking equipment to become more familiar with use, and equipment needs to be checked frequently.  </w:t>
            </w:r>
          </w:p>
        </w:tc>
        <w:tc>
          <w:tcPr>
            <w:tcW w:w="2700" w:type="dxa"/>
          </w:tcPr>
          <w:p w:rsidR="00003C6C" w:rsidRPr="00151751" w:rsidRDefault="00003C6C"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r>
              <w:rPr>
                <w:rFonts w:asciiTheme="majorHAnsi" w:hAnsiTheme="majorHAnsi" w:cs="Arial"/>
                <w:color w:val="auto"/>
                <w:sz w:val="20"/>
                <w:szCs w:val="20"/>
              </w:rPr>
              <w:t>Training should be provided at each site using hospital tracking systems on correct equipment use</w:t>
            </w:r>
          </w:p>
        </w:tc>
        <w:tc>
          <w:tcPr>
            <w:tcW w:w="1980" w:type="dxa"/>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Hospital Facilies</w:t>
            </w:r>
          </w:p>
        </w:tc>
        <w:tc>
          <w:tcPr>
            <w:tcW w:w="1170" w:type="dxa"/>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r>
              <w:rPr>
                <w:rFonts w:asciiTheme="majorHAnsi" w:hAnsiTheme="majorHAnsi" w:cs="Arial"/>
                <w:bCs/>
                <w:color w:val="auto"/>
                <w:sz w:val="20"/>
                <w:szCs w:val="20"/>
              </w:rPr>
              <w:t>06 NOV 12</w:t>
            </w:r>
          </w:p>
        </w:tc>
        <w:tc>
          <w:tcPr>
            <w:tcW w:w="1350" w:type="dxa"/>
            <w:tcBorders>
              <w:right w:val="single" w:sz="4" w:space="0" w:color="000080"/>
            </w:tcBorders>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r>
              <w:rPr>
                <w:rFonts w:asciiTheme="majorHAnsi" w:hAnsiTheme="majorHAnsi" w:cs="Arial"/>
                <w:color w:val="auto"/>
                <w:sz w:val="20"/>
                <w:szCs w:val="20"/>
              </w:rPr>
              <w:t>30 JUNE 1</w:t>
            </w:r>
            <w:r w:rsidR="00CA7AE8">
              <w:rPr>
                <w:rFonts w:asciiTheme="majorHAnsi" w:hAnsiTheme="majorHAnsi" w:cs="Arial"/>
                <w:color w:val="auto"/>
                <w:sz w:val="20"/>
                <w:szCs w:val="20"/>
              </w:rPr>
              <w:t>3</w:t>
            </w:r>
          </w:p>
        </w:tc>
      </w:tr>
      <w:tr w:rsidR="00003C6C" w:rsidRPr="00151751" w:rsidTr="004C5B79">
        <w:trPr>
          <w:trHeight w:val="705"/>
        </w:trPr>
        <w:tc>
          <w:tcPr>
            <w:tcW w:w="2088" w:type="dxa"/>
            <w:vMerge/>
            <w:tcBorders>
              <w:top w:val="nil"/>
              <w:left w:val="single" w:sz="4" w:space="0" w:color="000080"/>
              <w:bottom w:val="nil"/>
            </w:tcBorders>
          </w:tcPr>
          <w:p w:rsidR="00003C6C" w:rsidRPr="00151751" w:rsidRDefault="00003C6C" w:rsidP="00063F1E">
            <w:pPr>
              <w:ind w:right="-108"/>
              <w:rPr>
                <w:rFonts w:asciiTheme="majorHAnsi" w:hAnsiTheme="majorHAnsi" w:cs="Arial"/>
                <w:color w:val="auto"/>
                <w:sz w:val="20"/>
                <w:szCs w:val="20"/>
              </w:rPr>
            </w:pPr>
          </w:p>
        </w:tc>
        <w:tc>
          <w:tcPr>
            <w:tcW w:w="1530" w:type="dxa"/>
            <w:vMerge/>
          </w:tcPr>
          <w:p w:rsidR="00003C6C" w:rsidRDefault="00003C6C" w:rsidP="003865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p>
        </w:tc>
        <w:tc>
          <w:tcPr>
            <w:tcW w:w="2520" w:type="dxa"/>
            <w:vMerge/>
            <w:shd w:val="clear" w:color="auto" w:fill="auto"/>
          </w:tcPr>
          <w:p w:rsidR="00003C6C" w:rsidRDefault="00003C6C" w:rsidP="00003C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p>
        </w:tc>
        <w:tc>
          <w:tcPr>
            <w:tcW w:w="2700" w:type="dxa"/>
            <w:tcBorders>
              <w:bottom w:val="single" w:sz="4" w:space="0" w:color="auto"/>
            </w:tcBorders>
          </w:tcPr>
          <w:p w:rsidR="00003C6C" w:rsidRDefault="00003C6C"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r>
              <w:rPr>
                <w:rFonts w:asciiTheme="majorHAnsi" w:hAnsiTheme="majorHAnsi" w:cs="Arial"/>
                <w:color w:val="auto"/>
                <w:sz w:val="20"/>
                <w:szCs w:val="20"/>
              </w:rPr>
              <w:t>Regular equipment checks need to be done to test batteries and make sure equipment works</w:t>
            </w:r>
          </w:p>
        </w:tc>
        <w:tc>
          <w:tcPr>
            <w:tcW w:w="1980" w:type="dxa"/>
            <w:tcBorders>
              <w:bottom w:val="single" w:sz="4" w:space="0" w:color="auto"/>
            </w:tcBorders>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r>
              <w:rPr>
                <w:rFonts w:asciiTheme="majorHAnsi" w:hAnsiTheme="majorHAnsi" w:cs="Arial"/>
                <w:color w:val="auto"/>
                <w:sz w:val="20"/>
                <w:szCs w:val="20"/>
                <w:lang w:val="pt-BR"/>
              </w:rPr>
              <w:t>Hospital Facilites</w:t>
            </w:r>
          </w:p>
        </w:tc>
        <w:tc>
          <w:tcPr>
            <w:tcW w:w="1170" w:type="dxa"/>
            <w:tcBorders>
              <w:bottom w:val="single" w:sz="4" w:space="0" w:color="auto"/>
            </w:tcBorders>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r>
              <w:rPr>
                <w:rFonts w:asciiTheme="majorHAnsi" w:hAnsiTheme="majorHAnsi" w:cs="Arial"/>
                <w:bCs/>
                <w:color w:val="auto"/>
                <w:sz w:val="20"/>
                <w:szCs w:val="20"/>
              </w:rPr>
              <w:t>06 NOV 12</w:t>
            </w:r>
          </w:p>
        </w:tc>
        <w:tc>
          <w:tcPr>
            <w:tcW w:w="1350" w:type="dxa"/>
            <w:tcBorders>
              <w:bottom w:val="single" w:sz="4" w:space="0" w:color="auto"/>
              <w:right w:val="single" w:sz="4" w:space="0" w:color="000080"/>
            </w:tcBorders>
          </w:tcPr>
          <w:p w:rsidR="00003C6C" w:rsidRPr="00151751" w:rsidRDefault="00003C6C"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r>
              <w:rPr>
                <w:rFonts w:asciiTheme="majorHAnsi" w:hAnsiTheme="majorHAnsi" w:cs="Arial"/>
                <w:color w:val="auto"/>
                <w:sz w:val="20"/>
                <w:szCs w:val="20"/>
              </w:rPr>
              <w:t>30 JUNE 1</w:t>
            </w:r>
            <w:r w:rsidR="00CA7AE8">
              <w:rPr>
                <w:rFonts w:asciiTheme="majorHAnsi" w:hAnsiTheme="majorHAnsi" w:cs="Arial"/>
                <w:color w:val="auto"/>
                <w:sz w:val="20"/>
                <w:szCs w:val="20"/>
              </w:rPr>
              <w:t>3</w:t>
            </w:r>
          </w:p>
        </w:tc>
      </w:tr>
      <w:tr w:rsidR="004C5B79" w:rsidRPr="00151751" w:rsidTr="004C5B79">
        <w:trPr>
          <w:trHeight w:val="165"/>
        </w:trPr>
        <w:tc>
          <w:tcPr>
            <w:tcW w:w="2088" w:type="dxa"/>
            <w:tcBorders>
              <w:top w:val="nil"/>
              <w:left w:val="single" w:sz="4" w:space="0" w:color="000080"/>
            </w:tcBorders>
          </w:tcPr>
          <w:p w:rsidR="004C5B79" w:rsidRPr="00151751" w:rsidRDefault="004C5B79" w:rsidP="00063F1E">
            <w:pPr>
              <w:ind w:right="-108"/>
              <w:rPr>
                <w:rFonts w:asciiTheme="majorHAnsi" w:hAnsiTheme="majorHAnsi" w:cs="Arial"/>
                <w:color w:val="auto"/>
                <w:sz w:val="20"/>
                <w:szCs w:val="20"/>
              </w:rPr>
            </w:pPr>
          </w:p>
        </w:tc>
        <w:tc>
          <w:tcPr>
            <w:tcW w:w="1530" w:type="dxa"/>
          </w:tcPr>
          <w:p w:rsidR="004C5B79" w:rsidRDefault="004C5B79" w:rsidP="004C5B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STRENGTH</w:t>
            </w:r>
          </w:p>
          <w:p w:rsidR="004C5B79" w:rsidRPr="004C5B79" w:rsidRDefault="004C5B79" w:rsidP="004C5B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i/>
                <w:color w:val="auto"/>
                <w:sz w:val="20"/>
                <w:szCs w:val="20"/>
              </w:rPr>
            </w:pPr>
            <w:r>
              <w:rPr>
                <w:rFonts w:asciiTheme="majorHAnsi" w:hAnsiTheme="majorHAnsi" w:cs="Arial"/>
                <w:bCs/>
                <w:i/>
                <w:color w:val="auto"/>
                <w:sz w:val="20"/>
                <w:szCs w:val="20"/>
              </w:rPr>
              <w:t>Ability to improvise</w:t>
            </w:r>
          </w:p>
        </w:tc>
        <w:tc>
          <w:tcPr>
            <w:tcW w:w="2520" w:type="dxa"/>
            <w:shd w:val="clear" w:color="auto" w:fill="auto"/>
          </w:tcPr>
          <w:p w:rsidR="004C5B79" w:rsidRPr="00151751" w:rsidRDefault="004C5B79" w:rsidP="004C5B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 xml:space="preserve">When equipment use was not available, staff </w:t>
            </w:r>
            <w:r w:rsidR="00F55C4C">
              <w:rPr>
                <w:rFonts w:asciiTheme="majorHAnsi" w:hAnsiTheme="majorHAnsi" w:cs="Arial"/>
                <w:bCs/>
                <w:color w:val="auto"/>
                <w:sz w:val="20"/>
                <w:szCs w:val="20"/>
              </w:rPr>
              <w:t xml:space="preserve">members </w:t>
            </w:r>
            <w:r>
              <w:rPr>
                <w:rFonts w:asciiTheme="majorHAnsi" w:hAnsiTheme="majorHAnsi" w:cs="Arial"/>
                <w:bCs/>
                <w:color w:val="auto"/>
                <w:sz w:val="20"/>
                <w:szCs w:val="20"/>
              </w:rPr>
              <w:t xml:space="preserve">were able to identify a secondary method for patient tracking.  </w:t>
            </w:r>
          </w:p>
        </w:tc>
        <w:tc>
          <w:tcPr>
            <w:tcW w:w="2700" w:type="dxa"/>
            <w:tcBorders>
              <w:right w:val="nil"/>
            </w:tcBorders>
          </w:tcPr>
          <w:p w:rsidR="004C5B79" w:rsidRPr="00151751" w:rsidRDefault="004C5B79"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tcBorders>
              <w:left w:val="nil"/>
              <w:right w:val="nil"/>
            </w:tcBorders>
          </w:tcPr>
          <w:p w:rsidR="004C5B79" w:rsidRPr="00151751" w:rsidRDefault="004C5B79"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tcBorders>
              <w:left w:val="nil"/>
              <w:right w:val="nil"/>
            </w:tcBorders>
          </w:tcPr>
          <w:p w:rsidR="004C5B79" w:rsidRPr="00151751" w:rsidRDefault="004C5B79"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tcBorders>
              <w:left w:val="nil"/>
              <w:right w:val="single" w:sz="4" w:space="0" w:color="000080"/>
            </w:tcBorders>
          </w:tcPr>
          <w:p w:rsidR="004C5B79" w:rsidRPr="00151751" w:rsidRDefault="004C5B79"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680438" w:rsidRPr="00151751" w:rsidTr="00386561">
        <w:trPr>
          <w:trHeight w:val="165"/>
        </w:trPr>
        <w:tc>
          <w:tcPr>
            <w:tcW w:w="2088" w:type="dxa"/>
            <w:tcBorders>
              <w:left w:val="single" w:sz="4" w:space="0" w:color="000080"/>
            </w:tcBorders>
          </w:tcPr>
          <w:p w:rsidR="00680438" w:rsidRPr="00151751" w:rsidRDefault="00680438" w:rsidP="00063F1E">
            <w:pPr>
              <w:ind w:right="-108"/>
              <w:rPr>
                <w:rFonts w:asciiTheme="majorHAnsi" w:hAnsiTheme="majorHAnsi" w:cs="Arial"/>
                <w:color w:val="auto"/>
                <w:sz w:val="20"/>
                <w:szCs w:val="20"/>
              </w:rPr>
            </w:pPr>
            <w:r w:rsidRPr="00151751">
              <w:rPr>
                <w:rFonts w:asciiTheme="majorHAnsi" w:hAnsiTheme="majorHAnsi" w:cs="Arial"/>
                <w:color w:val="auto"/>
                <w:sz w:val="20"/>
                <w:szCs w:val="20"/>
              </w:rPr>
              <w:t>6.  Credentialing</w:t>
            </w:r>
          </w:p>
        </w:tc>
        <w:tc>
          <w:tcPr>
            <w:tcW w:w="1530" w:type="dxa"/>
          </w:tcPr>
          <w:p w:rsidR="00680438" w:rsidRPr="00151751" w:rsidRDefault="00E31A1B" w:rsidP="00E31A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color w:val="auto"/>
                <w:sz w:val="20"/>
                <w:szCs w:val="20"/>
              </w:rPr>
            </w:pPr>
            <w:r>
              <w:rPr>
                <w:rFonts w:asciiTheme="majorHAnsi" w:hAnsiTheme="majorHAnsi" w:cs="Arial"/>
                <w:bCs/>
                <w:color w:val="auto"/>
                <w:sz w:val="20"/>
                <w:szCs w:val="20"/>
              </w:rPr>
              <w:t>STRENGTH</w:t>
            </w:r>
          </w:p>
        </w:tc>
        <w:tc>
          <w:tcPr>
            <w:tcW w:w="2520" w:type="dxa"/>
            <w:shd w:val="clear" w:color="auto" w:fill="auto"/>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2700" w:type="dxa"/>
          </w:tcPr>
          <w:p w:rsidR="00680438" w:rsidRPr="00151751" w:rsidRDefault="00680438"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auto"/>
                <w:sz w:val="20"/>
                <w:szCs w:val="20"/>
              </w:rPr>
            </w:pPr>
          </w:p>
        </w:tc>
        <w:tc>
          <w:tcPr>
            <w:tcW w:w="1980" w:type="dxa"/>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lang w:val="pt-BR"/>
              </w:rPr>
            </w:pPr>
          </w:p>
        </w:tc>
        <w:tc>
          <w:tcPr>
            <w:tcW w:w="1170" w:type="dxa"/>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auto"/>
                <w:sz w:val="20"/>
                <w:szCs w:val="20"/>
              </w:rPr>
            </w:pPr>
          </w:p>
        </w:tc>
        <w:tc>
          <w:tcPr>
            <w:tcW w:w="1350" w:type="dxa"/>
            <w:tcBorders>
              <w:right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auto"/>
                <w:sz w:val="20"/>
                <w:szCs w:val="20"/>
              </w:rPr>
            </w:pPr>
          </w:p>
        </w:tc>
      </w:tr>
      <w:tr w:rsidR="00680438" w:rsidRPr="00151751" w:rsidTr="00386561">
        <w:trPr>
          <w:trHeight w:val="165"/>
        </w:trPr>
        <w:tc>
          <w:tcPr>
            <w:tcW w:w="2088" w:type="dxa"/>
            <w:tcBorders>
              <w:left w:val="single" w:sz="4" w:space="0" w:color="000080"/>
              <w:bottom w:val="single" w:sz="4" w:space="0" w:color="000080"/>
            </w:tcBorders>
          </w:tcPr>
          <w:p w:rsidR="00680438" w:rsidRPr="00151751" w:rsidRDefault="00680438" w:rsidP="00063F1E">
            <w:pPr>
              <w:ind w:right="-108"/>
              <w:rPr>
                <w:rFonts w:asciiTheme="majorHAnsi" w:hAnsiTheme="majorHAnsi" w:cs="Arial"/>
                <w:sz w:val="20"/>
                <w:szCs w:val="20"/>
              </w:rPr>
            </w:pPr>
          </w:p>
        </w:tc>
        <w:tc>
          <w:tcPr>
            <w:tcW w:w="1530" w:type="dxa"/>
            <w:tcBorders>
              <w:bottom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0F243E" w:themeColor="text2" w:themeShade="80"/>
                <w:sz w:val="20"/>
                <w:szCs w:val="20"/>
              </w:rPr>
            </w:pPr>
          </w:p>
        </w:tc>
        <w:tc>
          <w:tcPr>
            <w:tcW w:w="2520" w:type="dxa"/>
            <w:tcBorders>
              <w:bottom w:val="single" w:sz="4" w:space="0" w:color="000080"/>
            </w:tcBorders>
            <w:shd w:val="clear" w:color="auto" w:fill="auto"/>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0F243E" w:themeColor="text2" w:themeShade="80"/>
                <w:sz w:val="20"/>
                <w:szCs w:val="20"/>
              </w:rPr>
            </w:pPr>
          </w:p>
        </w:tc>
        <w:tc>
          <w:tcPr>
            <w:tcW w:w="2700" w:type="dxa"/>
            <w:tcBorders>
              <w:bottom w:val="single" w:sz="4" w:space="0" w:color="000080"/>
            </w:tcBorders>
          </w:tcPr>
          <w:p w:rsidR="00680438" w:rsidRPr="00151751" w:rsidRDefault="00680438" w:rsidP="00063F1E">
            <w:pPr>
              <w:tabs>
                <w:tab w:val="left" w:pos="1440"/>
                <w:tab w:val="left" w:pos="2160"/>
                <w:tab w:val="left" w:pos="2880"/>
                <w:tab w:val="left" w:pos="3600"/>
                <w:tab w:val="left" w:pos="4320"/>
                <w:tab w:val="left" w:pos="5040"/>
                <w:tab w:val="left" w:pos="5760"/>
                <w:tab w:val="left" w:pos="6480"/>
                <w:tab w:val="left" w:pos="7200"/>
                <w:tab w:val="left" w:pos="7920"/>
              </w:tabs>
              <w:ind w:left="3"/>
              <w:rPr>
                <w:rFonts w:asciiTheme="majorHAnsi" w:hAnsiTheme="majorHAnsi" w:cs="Arial"/>
                <w:color w:val="0F243E" w:themeColor="text2" w:themeShade="80"/>
                <w:sz w:val="20"/>
                <w:szCs w:val="20"/>
              </w:rPr>
            </w:pPr>
          </w:p>
        </w:tc>
        <w:tc>
          <w:tcPr>
            <w:tcW w:w="1980" w:type="dxa"/>
            <w:tcBorders>
              <w:bottom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0F243E" w:themeColor="text2" w:themeShade="80"/>
                <w:sz w:val="20"/>
                <w:szCs w:val="20"/>
                <w:lang w:val="pt-BR"/>
              </w:rPr>
            </w:pPr>
          </w:p>
        </w:tc>
        <w:tc>
          <w:tcPr>
            <w:tcW w:w="1170" w:type="dxa"/>
            <w:tcBorders>
              <w:bottom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Cs/>
                <w:color w:val="0F243E" w:themeColor="text2" w:themeShade="80"/>
                <w:sz w:val="20"/>
                <w:szCs w:val="20"/>
              </w:rPr>
            </w:pPr>
          </w:p>
        </w:tc>
        <w:tc>
          <w:tcPr>
            <w:tcW w:w="1350" w:type="dxa"/>
            <w:tcBorders>
              <w:bottom w:val="single" w:sz="4" w:space="0" w:color="000080"/>
              <w:right w:val="single" w:sz="4" w:space="0" w:color="000080"/>
            </w:tcBorders>
          </w:tcPr>
          <w:p w:rsidR="00680438" w:rsidRPr="00151751" w:rsidRDefault="00680438" w:rsidP="00063F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color w:val="0F243E" w:themeColor="text2" w:themeShade="80"/>
                <w:sz w:val="20"/>
                <w:szCs w:val="20"/>
              </w:rPr>
            </w:pPr>
          </w:p>
        </w:tc>
      </w:tr>
    </w:tbl>
    <w:p w:rsidR="00FC2C69" w:rsidRPr="00151751" w:rsidRDefault="00FC2C69" w:rsidP="00F05CD5">
      <w:pPr>
        <w:rPr>
          <w:rFonts w:asciiTheme="majorHAnsi" w:hAnsiTheme="majorHAnsi"/>
        </w:rPr>
      </w:pPr>
    </w:p>
    <w:p w:rsidR="00FC2C69" w:rsidRPr="00E52B07" w:rsidRDefault="00FC2C69" w:rsidP="00F05CD5">
      <w:pPr>
        <w:rPr>
          <w:rFonts w:asciiTheme="majorHAnsi" w:hAnsiTheme="majorHAnsi"/>
        </w:rPr>
        <w:sectPr w:rsidR="00FC2C69" w:rsidRPr="00E52B07" w:rsidSect="00C26EB3">
          <w:footerReference w:type="default" r:id="rId38"/>
          <w:pgSz w:w="15840" w:h="12240" w:orient="landscape" w:code="1"/>
          <w:pgMar w:top="1440" w:right="1714" w:bottom="1440" w:left="1440" w:header="720" w:footer="720" w:gutter="0"/>
          <w:cols w:space="720"/>
          <w:docGrid w:linePitch="360"/>
        </w:sectPr>
      </w:pPr>
    </w:p>
    <w:p w:rsidR="00F05CD5" w:rsidRPr="00A83F8D" w:rsidRDefault="00CA7AE8" w:rsidP="00A83F8D">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11" w:name="_Toc232933700"/>
      <w:r>
        <w:rPr>
          <w:rFonts w:asciiTheme="majorHAnsi" w:hAnsiTheme="majorHAnsi" w:cs="Arial"/>
          <w:b/>
          <w:bCs/>
          <w:smallCaps/>
          <w:color w:val="000080"/>
          <w:kern w:val="32"/>
          <w:sz w:val="38"/>
          <w:szCs w:val="38"/>
        </w:rPr>
        <w:t>A</w:t>
      </w:r>
      <w:r w:rsidR="00250E6F" w:rsidRPr="00E52B07">
        <w:rPr>
          <w:rFonts w:asciiTheme="majorHAnsi" w:hAnsiTheme="majorHAnsi" w:cs="Arial"/>
          <w:b/>
          <w:bCs/>
          <w:smallCaps/>
          <w:color w:val="000080"/>
          <w:kern w:val="32"/>
          <w:sz w:val="38"/>
          <w:szCs w:val="38"/>
        </w:rPr>
        <w:t xml:space="preserve">ppendix </w:t>
      </w:r>
      <w:r w:rsidR="00561433">
        <w:rPr>
          <w:rFonts w:asciiTheme="majorHAnsi" w:hAnsiTheme="majorHAnsi" w:cs="Arial"/>
          <w:b/>
          <w:bCs/>
          <w:smallCaps/>
          <w:color w:val="000080"/>
          <w:kern w:val="32"/>
          <w:sz w:val="38"/>
          <w:szCs w:val="38"/>
        </w:rPr>
        <w:t>B</w:t>
      </w:r>
      <w:r w:rsidR="00250E6F" w:rsidRPr="00E52B07">
        <w:rPr>
          <w:rFonts w:asciiTheme="majorHAnsi" w:hAnsiTheme="majorHAnsi" w:cs="Arial"/>
          <w:b/>
          <w:bCs/>
          <w:smallCaps/>
          <w:color w:val="000080"/>
          <w:kern w:val="32"/>
          <w:sz w:val="38"/>
          <w:szCs w:val="38"/>
        </w:rPr>
        <w:t>: Exercise Events Summary Table</w:t>
      </w:r>
      <w:bookmarkEnd w:id="11"/>
    </w:p>
    <w:tbl>
      <w:tblPr>
        <w:tblpPr w:leftFromText="180" w:rightFromText="180" w:vertAnchor="text" w:horzAnchor="margin" w:tblpY="203"/>
        <w:tblW w:w="9828" w:type="dxa"/>
        <w:tblBorders>
          <w:top w:val="single" w:sz="8" w:space="0" w:color="000000"/>
          <w:left w:val="single" w:sz="8" w:space="0" w:color="000000"/>
          <w:bottom w:val="single" w:sz="8" w:space="0" w:color="000000"/>
          <w:right w:val="single" w:sz="8" w:space="0" w:color="000000"/>
        </w:tblBorders>
        <w:tblLayout w:type="fixed"/>
        <w:tblLook w:val="0000"/>
      </w:tblPr>
      <w:tblGrid>
        <w:gridCol w:w="1728"/>
        <w:gridCol w:w="2160"/>
        <w:gridCol w:w="5940"/>
      </w:tblGrid>
      <w:tr w:rsidR="00CA7AE8" w:rsidRPr="00DC43DB" w:rsidTr="00CA7AE8">
        <w:trPr>
          <w:trHeight w:val="138"/>
        </w:trPr>
        <w:tc>
          <w:tcPr>
            <w:tcW w:w="1728" w:type="dxa"/>
            <w:tcBorders>
              <w:top w:val="single" w:sz="8" w:space="0" w:color="000080"/>
              <w:left w:val="single" w:sz="8" w:space="0" w:color="000080"/>
              <w:bottom w:val="single" w:sz="8" w:space="0" w:color="000000"/>
              <w:right w:val="single" w:sz="8" w:space="0" w:color="FFFFFF"/>
            </w:tcBorders>
            <w:shd w:val="clear" w:color="auto" w:fill="E0E0E0"/>
          </w:tcPr>
          <w:p w:rsidR="00CA7AE8" w:rsidRPr="001F4BB7" w:rsidRDefault="00CA7AE8" w:rsidP="00CA7AE8">
            <w:pPr>
              <w:spacing w:before="40" w:after="40"/>
              <w:jc w:val="center"/>
              <w:rPr>
                <w:rFonts w:ascii="Arial" w:hAnsi="Arial" w:cs="Arial"/>
                <w:sz w:val="20"/>
                <w:szCs w:val="20"/>
              </w:rPr>
            </w:pPr>
            <w:r w:rsidRPr="001F4BB7">
              <w:rPr>
                <w:rFonts w:ascii="Arial" w:hAnsi="Arial" w:cs="Arial"/>
                <w:b/>
                <w:bCs/>
                <w:sz w:val="23"/>
                <w:szCs w:val="23"/>
              </w:rPr>
              <w:t xml:space="preserve">Exercise </w:t>
            </w:r>
            <w:r w:rsidRPr="001F4BB7">
              <w:rPr>
                <w:rFonts w:ascii="Arial" w:hAnsi="Arial" w:cs="Arial"/>
                <w:b/>
                <w:bCs/>
                <w:sz w:val="20"/>
                <w:szCs w:val="20"/>
              </w:rPr>
              <w:t xml:space="preserve">Date </w:t>
            </w:r>
          </w:p>
        </w:tc>
        <w:tc>
          <w:tcPr>
            <w:tcW w:w="2160" w:type="dxa"/>
            <w:tcBorders>
              <w:top w:val="single" w:sz="8" w:space="0" w:color="000080"/>
              <w:left w:val="single" w:sz="8" w:space="0" w:color="FFFFFF"/>
              <w:bottom w:val="single" w:sz="8" w:space="0" w:color="000000"/>
              <w:right w:val="single" w:sz="8" w:space="0" w:color="FFFFFF"/>
            </w:tcBorders>
            <w:shd w:val="clear" w:color="auto" w:fill="E0E0E0"/>
          </w:tcPr>
          <w:p w:rsidR="00CA7AE8" w:rsidRPr="001F4BB7" w:rsidRDefault="00CA7AE8" w:rsidP="00CA7AE8">
            <w:pPr>
              <w:spacing w:before="40" w:after="40"/>
              <w:jc w:val="center"/>
              <w:rPr>
                <w:rFonts w:ascii="Arial" w:hAnsi="Arial" w:cs="Arial"/>
                <w:sz w:val="20"/>
                <w:szCs w:val="20"/>
              </w:rPr>
            </w:pPr>
            <w:r w:rsidRPr="001F4BB7">
              <w:rPr>
                <w:rFonts w:ascii="Arial" w:hAnsi="Arial" w:cs="Arial"/>
                <w:b/>
                <w:bCs/>
                <w:sz w:val="20"/>
                <w:szCs w:val="20"/>
              </w:rPr>
              <w:t xml:space="preserve">Venue </w:t>
            </w:r>
          </w:p>
        </w:tc>
        <w:tc>
          <w:tcPr>
            <w:tcW w:w="5940" w:type="dxa"/>
            <w:tcBorders>
              <w:top w:val="single" w:sz="8" w:space="0" w:color="000080"/>
              <w:left w:val="single" w:sz="8" w:space="0" w:color="FFFFFF"/>
              <w:bottom w:val="single" w:sz="8" w:space="0" w:color="000000"/>
              <w:right w:val="single" w:sz="8" w:space="0" w:color="000080"/>
            </w:tcBorders>
            <w:shd w:val="clear" w:color="auto" w:fill="E0E0E0"/>
          </w:tcPr>
          <w:p w:rsidR="00CA7AE8" w:rsidRPr="001F4BB7" w:rsidRDefault="00CA7AE8" w:rsidP="00CA7AE8">
            <w:pPr>
              <w:spacing w:before="40" w:after="40"/>
              <w:jc w:val="center"/>
              <w:rPr>
                <w:rFonts w:ascii="Arial" w:hAnsi="Arial" w:cs="Arial"/>
                <w:sz w:val="20"/>
                <w:szCs w:val="20"/>
              </w:rPr>
            </w:pPr>
            <w:r w:rsidRPr="001F4BB7">
              <w:rPr>
                <w:rFonts w:ascii="Arial" w:hAnsi="Arial" w:cs="Arial"/>
                <w:b/>
                <w:bCs/>
                <w:sz w:val="20"/>
                <w:szCs w:val="20"/>
              </w:rPr>
              <w:t xml:space="preserve">Activity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Default="00CA7AE8" w:rsidP="00CA7AE8">
            <w:pPr>
              <w:spacing w:before="40" w:after="40"/>
              <w:rPr>
                <w:rFonts w:ascii="Arial" w:hAnsi="Arial" w:cs="Arial"/>
                <w:sz w:val="20"/>
                <w:szCs w:val="20"/>
              </w:rPr>
            </w:pPr>
            <w:r>
              <w:rPr>
                <w:rFonts w:ascii="Arial" w:hAnsi="Arial" w:cs="Arial"/>
                <w:sz w:val="20"/>
                <w:szCs w:val="20"/>
              </w:rPr>
              <w:t>April  10, 2012 2:30PM</w:t>
            </w:r>
          </w:p>
        </w:tc>
        <w:tc>
          <w:tcPr>
            <w:tcW w:w="2160" w:type="dxa"/>
            <w:tcBorders>
              <w:top w:val="single" w:sz="8" w:space="0" w:color="000000"/>
              <w:left w:val="single" w:sz="8" w:space="0" w:color="000000"/>
              <w:bottom w:val="single" w:sz="8" w:space="0" w:color="000000"/>
              <w:right w:val="single" w:sz="8" w:space="0" w:color="000000"/>
            </w:tcBorders>
          </w:tcPr>
          <w:p w:rsidR="00CA7AE8" w:rsidRPr="001F4BB7" w:rsidRDefault="00CA7AE8" w:rsidP="00CA7AE8">
            <w:pPr>
              <w:spacing w:before="40" w:after="40"/>
              <w:rPr>
                <w:rFonts w:ascii="Arial" w:hAnsi="Arial" w:cs="Arial"/>
                <w:sz w:val="20"/>
                <w:szCs w:val="20"/>
              </w:rPr>
            </w:pPr>
            <w:r>
              <w:rPr>
                <w:rFonts w:ascii="Arial" w:hAnsi="Arial" w:cs="Arial"/>
                <w:sz w:val="20"/>
                <w:szCs w:val="20"/>
              </w:rPr>
              <w:t>KCHD Community Room</w:t>
            </w:r>
          </w:p>
        </w:tc>
        <w:tc>
          <w:tcPr>
            <w:tcW w:w="5940" w:type="dxa"/>
            <w:tcBorders>
              <w:top w:val="single" w:sz="8" w:space="0" w:color="000000"/>
              <w:left w:val="single" w:sz="8" w:space="0" w:color="000000"/>
              <w:bottom w:val="single" w:sz="8" w:space="0" w:color="000000"/>
              <w:right w:val="single" w:sz="8" w:space="0" w:color="000080"/>
            </w:tcBorders>
          </w:tcPr>
          <w:p w:rsidR="00CA7AE8" w:rsidRPr="001F4BB7" w:rsidRDefault="00CA7AE8" w:rsidP="00CA7AE8">
            <w:pPr>
              <w:spacing w:before="40" w:after="40"/>
              <w:rPr>
                <w:rFonts w:ascii="Arial" w:hAnsi="Arial" w:cs="Arial"/>
                <w:sz w:val="20"/>
                <w:szCs w:val="20"/>
              </w:rPr>
            </w:pPr>
            <w:r>
              <w:rPr>
                <w:rFonts w:ascii="Arial" w:hAnsi="Arial" w:cs="Arial"/>
                <w:sz w:val="20"/>
                <w:szCs w:val="20"/>
              </w:rPr>
              <w:t>Exercise Packet Pick Up</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April 25, 2012</w:t>
            </w:r>
          </w:p>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Afternoon</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Email Notification</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Organizations </w:t>
            </w:r>
            <w:r>
              <w:rPr>
                <w:rFonts w:ascii="Arial" w:hAnsi="Arial" w:cs="Arial"/>
                <w:sz w:val="20"/>
                <w:szCs w:val="20"/>
              </w:rPr>
              <w:t>received</w:t>
            </w:r>
            <w:r w:rsidRPr="00CD2EE1">
              <w:rPr>
                <w:rFonts w:ascii="Arial" w:hAnsi="Arial" w:cs="Arial"/>
                <w:sz w:val="20"/>
                <w:szCs w:val="20"/>
              </w:rPr>
              <w:t xml:space="preserve"> notification that severe weather is expected to enter the area in the evening and early morning hours.</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April 25, 2012 </w:t>
            </w:r>
          </w:p>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2000 hrs</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Email Notifications</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Organizations </w:t>
            </w:r>
            <w:r>
              <w:rPr>
                <w:rFonts w:ascii="Arial" w:hAnsi="Arial" w:cs="Arial"/>
                <w:sz w:val="20"/>
                <w:szCs w:val="20"/>
              </w:rPr>
              <w:t>received</w:t>
            </w:r>
            <w:r w:rsidRPr="00CD2EE1">
              <w:rPr>
                <w:rFonts w:ascii="Arial" w:hAnsi="Arial" w:cs="Arial"/>
                <w:sz w:val="20"/>
                <w:szCs w:val="20"/>
              </w:rPr>
              <w:t xml:space="preserve"> notification of Tornado Warnings taking effect in their communities.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April 26, 2012 </w:t>
            </w:r>
          </w:p>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0800 hrs</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Email Notifications</w:t>
            </w:r>
            <w:r>
              <w:rPr>
                <w:rFonts w:ascii="Arial" w:hAnsi="Arial" w:cs="Arial"/>
                <w:sz w:val="20"/>
                <w:szCs w:val="20"/>
              </w:rPr>
              <w:t>, THAN, Phone calls</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Pr>
                <w:rFonts w:ascii="Arial" w:hAnsi="Arial" w:cs="Arial"/>
                <w:sz w:val="20"/>
                <w:szCs w:val="20"/>
              </w:rPr>
              <w:t>All participating agencies notified that exercise was terminated due to severe weather</w:t>
            </w:r>
            <w:r w:rsidRPr="00CD2EE1">
              <w:rPr>
                <w:rFonts w:ascii="Arial" w:hAnsi="Arial" w:cs="Arial"/>
                <w:sz w:val="20"/>
                <w:szCs w:val="20"/>
              </w:rPr>
              <w:t xml:space="preserve">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Default="00CA7AE8" w:rsidP="00CA7AE8">
            <w:pPr>
              <w:spacing w:before="40" w:after="40"/>
              <w:rPr>
                <w:rFonts w:ascii="Arial" w:hAnsi="Arial" w:cs="Arial"/>
                <w:sz w:val="20"/>
                <w:szCs w:val="20"/>
              </w:rPr>
            </w:pPr>
            <w:r>
              <w:rPr>
                <w:rFonts w:ascii="Arial" w:hAnsi="Arial" w:cs="Arial"/>
                <w:sz w:val="20"/>
                <w:szCs w:val="20"/>
              </w:rPr>
              <w:t>October 29, 2012</w:t>
            </w:r>
          </w:p>
          <w:p w:rsidR="00CA7AE8" w:rsidRPr="00CD2EE1" w:rsidRDefault="00CA7AE8" w:rsidP="00CA7AE8">
            <w:pPr>
              <w:spacing w:before="40" w:after="40"/>
              <w:rPr>
                <w:rFonts w:ascii="Arial" w:hAnsi="Arial" w:cs="Arial"/>
                <w:sz w:val="20"/>
                <w:szCs w:val="20"/>
              </w:rPr>
            </w:pPr>
            <w:r>
              <w:rPr>
                <w:rFonts w:ascii="Arial" w:hAnsi="Arial" w:cs="Arial"/>
                <w:sz w:val="20"/>
                <w:szCs w:val="20"/>
              </w:rPr>
              <w:t>Afternoon</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Pr>
                <w:rFonts w:ascii="Arial" w:hAnsi="Arial" w:cs="Arial"/>
                <w:sz w:val="20"/>
                <w:szCs w:val="20"/>
              </w:rPr>
              <w:t>Email Notification</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Organizations </w:t>
            </w:r>
            <w:r>
              <w:rPr>
                <w:rFonts w:ascii="Arial" w:hAnsi="Arial" w:cs="Arial"/>
                <w:sz w:val="20"/>
                <w:szCs w:val="20"/>
              </w:rPr>
              <w:t>received</w:t>
            </w:r>
            <w:r w:rsidRPr="00CD2EE1">
              <w:rPr>
                <w:rFonts w:ascii="Arial" w:hAnsi="Arial" w:cs="Arial"/>
                <w:sz w:val="20"/>
                <w:szCs w:val="20"/>
              </w:rPr>
              <w:t xml:space="preserve"> notification that severe weather is expected to enter the area in the evening and early morning hours.</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Pr>
                <w:rFonts w:ascii="Arial" w:hAnsi="Arial" w:cs="Arial"/>
                <w:sz w:val="20"/>
                <w:szCs w:val="20"/>
              </w:rPr>
              <w:t>October 29</w:t>
            </w:r>
            <w:r w:rsidRPr="00CD2EE1">
              <w:rPr>
                <w:rFonts w:ascii="Arial" w:hAnsi="Arial" w:cs="Arial"/>
                <w:sz w:val="20"/>
                <w:szCs w:val="20"/>
              </w:rPr>
              <w:t xml:space="preserve">, 2012 </w:t>
            </w:r>
          </w:p>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2000 hrs</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Email Notifications</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Organizations </w:t>
            </w:r>
            <w:r>
              <w:rPr>
                <w:rFonts w:ascii="Arial" w:hAnsi="Arial" w:cs="Arial"/>
                <w:sz w:val="20"/>
                <w:szCs w:val="20"/>
              </w:rPr>
              <w:t>received</w:t>
            </w:r>
            <w:r w:rsidRPr="00CD2EE1">
              <w:rPr>
                <w:rFonts w:ascii="Arial" w:hAnsi="Arial" w:cs="Arial"/>
                <w:sz w:val="20"/>
                <w:szCs w:val="20"/>
              </w:rPr>
              <w:t xml:space="preserve"> notification of Tornado Warnings taking effect in their communities.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Default="00CA7AE8" w:rsidP="00CA7AE8">
            <w:pPr>
              <w:spacing w:before="40" w:after="40"/>
              <w:rPr>
                <w:rFonts w:ascii="Arial" w:hAnsi="Arial" w:cs="Arial"/>
                <w:sz w:val="20"/>
                <w:szCs w:val="20"/>
              </w:rPr>
            </w:pPr>
            <w:r>
              <w:rPr>
                <w:rFonts w:ascii="Arial" w:hAnsi="Arial" w:cs="Arial"/>
                <w:sz w:val="20"/>
                <w:szCs w:val="20"/>
              </w:rPr>
              <w:t>October 30, 2012</w:t>
            </w:r>
          </w:p>
          <w:p w:rsidR="00CA7AE8" w:rsidRPr="00CD2EE1" w:rsidRDefault="00CA7AE8" w:rsidP="00CA7AE8">
            <w:pPr>
              <w:spacing w:before="40" w:after="40"/>
              <w:rPr>
                <w:rFonts w:ascii="Arial" w:hAnsi="Arial" w:cs="Arial"/>
                <w:sz w:val="20"/>
                <w:szCs w:val="20"/>
              </w:rPr>
            </w:pPr>
            <w:r>
              <w:rPr>
                <w:rFonts w:ascii="Arial" w:hAnsi="Arial" w:cs="Arial"/>
                <w:sz w:val="20"/>
                <w:szCs w:val="20"/>
              </w:rPr>
              <w:t>0800 hrs</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Pr>
                <w:rFonts w:ascii="Arial" w:hAnsi="Arial" w:cs="Arial"/>
                <w:sz w:val="20"/>
                <w:szCs w:val="20"/>
              </w:rPr>
              <w:t>THAN Notification</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Organizations </w:t>
            </w:r>
            <w:r>
              <w:rPr>
                <w:rFonts w:ascii="Arial" w:hAnsi="Arial" w:cs="Arial"/>
                <w:sz w:val="20"/>
                <w:szCs w:val="20"/>
              </w:rPr>
              <w:t>received</w:t>
            </w:r>
            <w:r w:rsidRPr="00CD2EE1">
              <w:rPr>
                <w:rFonts w:ascii="Arial" w:hAnsi="Arial" w:cs="Arial"/>
                <w:sz w:val="20"/>
                <w:szCs w:val="20"/>
              </w:rPr>
              <w:t xml:space="preserve"> notification of Tornado Warnings taking effect in their communities.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0915 hrs </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UTMC</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UTMC </w:t>
            </w:r>
            <w:r>
              <w:rPr>
                <w:rFonts w:ascii="Arial" w:hAnsi="Arial" w:cs="Arial"/>
                <w:sz w:val="20"/>
                <w:szCs w:val="20"/>
              </w:rPr>
              <w:t xml:space="preserve">took </w:t>
            </w:r>
            <w:r w:rsidRPr="00CD2EE1">
              <w:rPr>
                <w:rFonts w:ascii="Arial" w:hAnsi="Arial" w:cs="Arial"/>
                <w:sz w:val="20"/>
                <w:szCs w:val="20"/>
              </w:rPr>
              <w:t xml:space="preserve"> a direct hit from a Tornado, sustaining severe damage.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highlight w:val="yellow"/>
              </w:rPr>
            </w:pPr>
            <w:r w:rsidRPr="00CD2EE1">
              <w:rPr>
                <w:rFonts w:ascii="Arial" w:hAnsi="Arial" w:cs="Arial"/>
                <w:sz w:val="20"/>
                <w:szCs w:val="20"/>
              </w:rPr>
              <w:t>0930 hrs</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highlight w:val="yellow"/>
              </w:rPr>
            </w:pPr>
            <w:r w:rsidRPr="00CD2EE1">
              <w:rPr>
                <w:rFonts w:ascii="Arial" w:hAnsi="Arial" w:cs="Arial"/>
                <w:sz w:val="20"/>
                <w:szCs w:val="20"/>
              </w:rPr>
              <w:t xml:space="preserve">UTMC </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highlight w:val="yellow"/>
              </w:rPr>
            </w:pPr>
            <w:r w:rsidRPr="00CD2EE1">
              <w:rPr>
                <w:rFonts w:ascii="Arial" w:hAnsi="Arial" w:cs="Arial"/>
                <w:sz w:val="20"/>
                <w:szCs w:val="20"/>
              </w:rPr>
              <w:t xml:space="preserve">UTMC staff </w:t>
            </w:r>
            <w:r>
              <w:rPr>
                <w:rFonts w:ascii="Arial" w:hAnsi="Arial" w:cs="Arial"/>
                <w:sz w:val="20"/>
                <w:szCs w:val="20"/>
              </w:rPr>
              <w:t>determined it was</w:t>
            </w:r>
            <w:r w:rsidRPr="00CD2EE1">
              <w:rPr>
                <w:rFonts w:ascii="Arial" w:hAnsi="Arial" w:cs="Arial"/>
                <w:sz w:val="20"/>
                <w:szCs w:val="20"/>
              </w:rPr>
              <w:t xml:space="preserve"> necessary to start emergency evacuations/ go on diversion.  Notifications </w:t>
            </w:r>
            <w:r>
              <w:rPr>
                <w:rFonts w:ascii="Arial" w:hAnsi="Arial" w:cs="Arial"/>
                <w:sz w:val="20"/>
                <w:szCs w:val="20"/>
              </w:rPr>
              <w:t>were</w:t>
            </w:r>
            <w:r w:rsidRPr="00CD2EE1">
              <w:rPr>
                <w:rFonts w:ascii="Arial" w:hAnsi="Arial" w:cs="Arial"/>
                <w:sz w:val="20"/>
                <w:szCs w:val="20"/>
              </w:rPr>
              <w:t xml:space="preserve"> delivered via prescribed methods (radio, THAN, HRTS, etc). </w:t>
            </w:r>
            <w:r>
              <w:rPr>
                <w:rFonts w:ascii="Arial" w:hAnsi="Arial" w:cs="Arial"/>
                <w:sz w:val="20"/>
                <w:szCs w:val="20"/>
              </w:rPr>
              <w:t xml:space="preserve">UTMC also started </w:t>
            </w:r>
            <w:r w:rsidRPr="00CD2EE1">
              <w:rPr>
                <w:rFonts w:ascii="Arial" w:hAnsi="Arial" w:cs="Arial"/>
                <w:sz w:val="20"/>
                <w:szCs w:val="20"/>
              </w:rPr>
              <w:t xml:space="preserve"> managing the walking wounded and other self presenters that are arriving at their ED.</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highlight w:val="yellow"/>
              </w:rPr>
            </w:pPr>
            <w:r w:rsidRPr="00CD2EE1">
              <w:rPr>
                <w:rFonts w:ascii="Arial" w:hAnsi="Arial" w:cs="Arial"/>
                <w:sz w:val="20"/>
                <w:szCs w:val="20"/>
              </w:rPr>
              <w:t>0945</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highlight w:val="yellow"/>
              </w:rPr>
            </w:pPr>
            <w:r w:rsidRPr="00CD2EE1">
              <w:rPr>
                <w:rFonts w:ascii="Arial" w:hAnsi="Arial" w:cs="Arial"/>
                <w:sz w:val="20"/>
                <w:szCs w:val="20"/>
              </w:rPr>
              <w:t xml:space="preserve">Participating Hospitals </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hospitals </w:t>
            </w:r>
            <w:r>
              <w:rPr>
                <w:rFonts w:ascii="Arial" w:hAnsi="Arial" w:cs="Arial"/>
                <w:sz w:val="20"/>
                <w:szCs w:val="20"/>
              </w:rPr>
              <w:t>began</w:t>
            </w:r>
            <w:r w:rsidRPr="00CD2EE1">
              <w:rPr>
                <w:rFonts w:ascii="Arial" w:hAnsi="Arial" w:cs="Arial"/>
                <w:sz w:val="20"/>
                <w:szCs w:val="20"/>
              </w:rPr>
              <w:t xml:space="preserve"> receiving and processing a surge of patients (via EMS traffic, self presenters, etc).   </w:t>
            </w:r>
          </w:p>
        </w:tc>
      </w:tr>
      <w:tr w:rsidR="00CA7AE8" w:rsidRPr="00DC43DB" w:rsidTr="00CA7AE8">
        <w:trPr>
          <w:trHeight w:val="248"/>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1000 </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Peninsula Behavioral Health Center</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Participating hospitals </w:t>
            </w:r>
            <w:r>
              <w:rPr>
                <w:rFonts w:ascii="Arial" w:hAnsi="Arial" w:cs="Arial"/>
                <w:sz w:val="20"/>
                <w:szCs w:val="20"/>
              </w:rPr>
              <w:t>were</w:t>
            </w:r>
            <w:r w:rsidRPr="00CD2EE1">
              <w:rPr>
                <w:rFonts w:ascii="Arial" w:hAnsi="Arial" w:cs="Arial"/>
                <w:sz w:val="20"/>
                <w:szCs w:val="20"/>
              </w:rPr>
              <w:t xml:space="preserve"> notified that Peninsula Behavioral Health Center is inaccessible due to fallen trees.  </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1015</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HRTS/THAN</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RMCC/RHCs put out word to participating agencies that communications issues </w:t>
            </w:r>
            <w:r>
              <w:rPr>
                <w:rFonts w:ascii="Arial" w:hAnsi="Arial" w:cs="Arial"/>
                <w:sz w:val="20"/>
                <w:szCs w:val="20"/>
              </w:rPr>
              <w:t>were</w:t>
            </w:r>
            <w:r w:rsidRPr="00CD2EE1">
              <w:rPr>
                <w:rFonts w:ascii="Arial" w:hAnsi="Arial" w:cs="Arial"/>
                <w:sz w:val="20"/>
                <w:szCs w:val="20"/>
              </w:rPr>
              <w:t xml:space="preserve"> arising.  Request current bed availability be sent to UTMC/RMCC via HAM radio.</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1330</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All Participating Organizations</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END EXERCISE</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 xml:space="preserve">1330 </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All Participating Organizations</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Conduct internal HOTWASH/collect participant feedback forms.</w:t>
            </w:r>
          </w:p>
        </w:tc>
      </w:tr>
      <w:tr w:rsidR="00CA7AE8" w:rsidRPr="00DC43DB" w:rsidTr="00CA7AE8">
        <w:trPr>
          <w:trHeight w:val="133"/>
        </w:trPr>
        <w:tc>
          <w:tcPr>
            <w:tcW w:w="1728" w:type="dxa"/>
            <w:tcBorders>
              <w:top w:val="single" w:sz="8" w:space="0" w:color="000000"/>
              <w:left w:val="single" w:sz="8" w:space="0" w:color="00008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Pr>
                <w:rFonts w:ascii="Arial" w:hAnsi="Arial" w:cs="Arial"/>
                <w:sz w:val="20"/>
                <w:szCs w:val="20"/>
              </w:rPr>
              <w:t>November 1</w:t>
            </w:r>
            <w:r w:rsidRPr="00CD2EE1">
              <w:rPr>
                <w:rFonts w:ascii="Arial" w:hAnsi="Arial" w:cs="Arial"/>
                <w:sz w:val="20"/>
                <w:szCs w:val="20"/>
              </w:rPr>
              <w:t xml:space="preserve">, 2012 1400 </w:t>
            </w:r>
          </w:p>
        </w:tc>
        <w:tc>
          <w:tcPr>
            <w:tcW w:w="2160" w:type="dxa"/>
            <w:tcBorders>
              <w:top w:val="single" w:sz="8" w:space="0" w:color="000000"/>
              <w:left w:val="single" w:sz="8" w:space="0" w:color="000000"/>
              <w:bottom w:val="single" w:sz="8" w:space="0" w:color="000000"/>
              <w:right w:val="single" w:sz="8" w:space="0" w:color="00000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KCHD Auditorium</w:t>
            </w:r>
          </w:p>
        </w:tc>
        <w:tc>
          <w:tcPr>
            <w:tcW w:w="5940" w:type="dxa"/>
            <w:tcBorders>
              <w:top w:val="single" w:sz="8" w:space="0" w:color="000000"/>
              <w:left w:val="single" w:sz="8" w:space="0" w:color="000000"/>
              <w:bottom w:val="single" w:sz="8" w:space="0" w:color="000000"/>
              <w:right w:val="single" w:sz="8" w:space="0" w:color="000080"/>
            </w:tcBorders>
          </w:tcPr>
          <w:p w:rsidR="00CA7AE8" w:rsidRPr="00CD2EE1" w:rsidRDefault="00CA7AE8" w:rsidP="00CA7AE8">
            <w:pPr>
              <w:spacing w:before="40" w:after="40"/>
              <w:rPr>
                <w:rFonts w:ascii="Arial" w:hAnsi="Arial" w:cs="Arial"/>
                <w:sz w:val="20"/>
                <w:szCs w:val="20"/>
              </w:rPr>
            </w:pPr>
            <w:r w:rsidRPr="00CD2EE1">
              <w:rPr>
                <w:rFonts w:ascii="Arial" w:hAnsi="Arial" w:cs="Arial"/>
                <w:sz w:val="20"/>
                <w:szCs w:val="20"/>
              </w:rPr>
              <w:t>Controller/Evaluator Debriefing/HOTWASH</w:t>
            </w:r>
          </w:p>
        </w:tc>
      </w:tr>
    </w:tbl>
    <w:p w:rsidR="00D1004F" w:rsidRDefault="00D1004F" w:rsidP="00F55C4C">
      <w:pPr>
        <w:spacing w:after="120"/>
        <w:rPr>
          <w:rFonts w:asciiTheme="majorHAnsi" w:hAnsiTheme="majorHAnsi" w:cs="Arial"/>
          <w:b/>
        </w:rPr>
      </w:pPr>
    </w:p>
    <w:p w:rsidR="00250E6F" w:rsidRPr="00E52B07" w:rsidRDefault="00250E6F" w:rsidP="002F13D2">
      <w:pPr>
        <w:keepNext/>
        <w:widowControl/>
        <w:autoSpaceDE/>
        <w:autoSpaceDN/>
        <w:adjustRightInd/>
        <w:spacing w:before="240" w:after="160"/>
        <w:jc w:val="center"/>
        <w:outlineLvl w:val="0"/>
        <w:rPr>
          <w:rFonts w:asciiTheme="majorHAnsi" w:hAnsiTheme="majorHAnsi" w:cs="Arial"/>
          <w:b/>
          <w:bCs/>
          <w:smallCaps/>
          <w:color w:val="000080"/>
          <w:kern w:val="32"/>
          <w:sz w:val="38"/>
          <w:szCs w:val="38"/>
        </w:rPr>
      </w:pPr>
      <w:bookmarkStart w:id="12" w:name="_Toc232933702"/>
      <w:r w:rsidRPr="00E52B07">
        <w:rPr>
          <w:rFonts w:asciiTheme="majorHAnsi" w:hAnsiTheme="majorHAnsi" w:cs="Arial"/>
          <w:b/>
          <w:bCs/>
          <w:smallCaps/>
          <w:color w:val="000080"/>
          <w:kern w:val="32"/>
          <w:sz w:val="38"/>
          <w:szCs w:val="38"/>
        </w:rPr>
        <w:t xml:space="preserve">Appendix </w:t>
      </w:r>
      <w:r w:rsidR="00561433">
        <w:rPr>
          <w:rFonts w:asciiTheme="majorHAnsi" w:hAnsiTheme="majorHAnsi" w:cs="Arial"/>
          <w:b/>
          <w:bCs/>
          <w:smallCaps/>
          <w:color w:val="000080"/>
          <w:kern w:val="32"/>
          <w:sz w:val="38"/>
          <w:szCs w:val="38"/>
        </w:rPr>
        <w:t>C</w:t>
      </w:r>
      <w:r w:rsidRPr="00E52B07">
        <w:rPr>
          <w:rFonts w:asciiTheme="majorHAnsi" w:hAnsiTheme="majorHAnsi" w:cs="Arial"/>
          <w:b/>
          <w:bCs/>
          <w:smallCaps/>
          <w:color w:val="000080"/>
          <w:kern w:val="32"/>
          <w:sz w:val="38"/>
          <w:szCs w:val="38"/>
        </w:rPr>
        <w:t>: Acronyms</w:t>
      </w:r>
      <w:bookmarkEnd w:id="12"/>
    </w:p>
    <w:p w:rsidR="00F05CD5" w:rsidRPr="00E52B07" w:rsidRDefault="00F05CD5" w:rsidP="006167F2">
      <w:pPr>
        <w:widowControl/>
        <w:autoSpaceDE/>
        <w:autoSpaceDN/>
        <w:adjustRightInd/>
        <w:rPr>
          <w:rFonts w:asciiTheme="majorHAnsi" w:hAnsiTheme="majorHAnsi"/>
        </w:rPr>
      </w:pPr>
      <w:r w:rsidRPr="00E52B07">
        <w:rPr>
          <w:rFonts w:asciiTheme="majorHAnsi" w:hAnsiTheme="majorHAnsi"/>
          <w:highlight w:val="lightGray"/>
        </w:rPr>
        <w:t xml:space="preserve">[Any acronym used in the </w:t>
      </w:r>
      <w:smartTag w:uri="urn:schemas-microsoft-com:office:smarttags" w:element="place">
        <w:r w:rsidRPr="00E52B07">
          <w:rPr>
            <w:rFonts w:asciiTheme="majorHAnsi" w:hAnsiTheme="majorHAnsi"/>
            <w:highlight w:val="lightGray"/>
          </w:rPr>
          <w:t>AAR</w:t>
        </w:r>
      </w:smartTag>
      <w:r w:rsidRPr="00E52B07">
        <w:rPr>
          <w:rFonts w:asciiTheme="majorHAnsi" w:hAnsiTheme="majorHAnsi"/>
          <w:highlight w:val="lightGray"/>
        </w:rPr>
        <w:t xml:space="preserve"> should be listed alphabetically and spelled out.]</w:t>
      </w:r>
    </w:p>
    <w:p w:rsidR="000C617D" w:rsidRPr="00E52B07" w:rsidRDefault="000C617D" w:rsidP="006167F2">
      <w:pPr>
        <w:widowControl/>
        <w:autoSpaceDE/>
        <w:autoSpaceDN/>
        <w:adjustRightInd/>
        <w:rPr>
          <w:rFonts w:asciiTheme="majorHAnsi" w:hAnsiTheme="majorHAnsi"/>
        </w:rPr>
      </w:pPr>
    </w:p>
    <w:p w:rsidR="008A3D31" w:rsidRPr="00E52B07" w:rsidRDefault="008A3D31" w:rsidP="008A3D31">
      <w:pPr>
        <w:spacing w:after="120"/>
        <w:jc w:val="center"/>
        <w:rPr>
          <w:rFonts w:asciiTheme="majorHAnsi" w:hAnsiTheme="majorHAnsi" w:cs="Arial"/>
          <w:iCs/>
        </w:rPr>
      </w:pPr>
      <w:r w:rsidRPr="00E52B07">
        <w:rPr>
          <w:rFonts w:asciiTheme="majorHAnsi" w:hAnsiTheme="majorHAnsi" w:cs="Arial"/>
          <w:b/>
          <w:iCs/>
        </w:rPr>
        <w:t>Table F.1:</w:t>
      </w:r>
      <w:r w:rsidRPr="00E52B07">
        <w:rPr>
          <w:rFonts w:asciiTheme="majorHAnsi" w:hAnsiTheme="majorHAnsi" w:cs="Arial"/>
          <w:iCs/>
        </w:rPr>
        <w:t xml:space="preserve"> </w:t>
      </w:r>
      <w:r w:rsidRPr="00E52B07">
        <w:rPr>
          <w:rFonts w:asciiTheme="majorHAnsi" w:hAnsiTheme="majorHAnsi" w:cs="Arial"/>
          <w:i/>
          <w:iCs/>
        </w:rPr>
        <w:t>Acronyms</w:t>
      </w:r>
    </w:p>
    <w:tbl>
      <w:tblPr>
        <w:tblStyle w:val="TableGrid"/>
        <w:tblW w:w="9180" w:type="dxa"/>
        <w:tblInd w:w="108" w:type="dxa"/>
        <w:tblLayout w:type="fixed"/>
        <w:tblLook w:val="01E0"/>
      </w:tblPr>
      <w:tblGrid>
        <w:gridCol w:w="2160"/>
        <w:gridCol w:w="7020"/>
      </w:tblGrid>
      <w:tr w:rsidR="004153DC" w:rsidRPr="00E52B07" w:rsidTr="00B75279">
        <w:trPr>
          <w:trHeight w:val="277"/>
          <w:tblHeader/>
        </w:trPr>
        <w:tc>
          <w:tcPr>
            <w:tcW w:w="2160" w:type="dxa"/>
            <w:tcBorders>
              <w:top w:val="single" w:sz="4" w:space="0" w:color="000080"/>
              <w:left w:val="single" w:sz="4" w:space="0" w:color="000080"/>
              <w:bottom w:val="single" w:sz="4" w:space="0" w:color="FFFFFF"/>
              <w:right w:val="single" w:sz="4" w:space="0" w:color="FFFFFF"/>
            </w:tcBorders>
            <w:shd w:val="clear" w:color="auto" w:fill="000080"/>
          </w:tcPr>
          <w:p w:rsidR="004153DC" w:rsidRPr="00E52B07" w:rsidRDefault="004153DC" w:rsidP="00A56A8A">
            <w:pPr>
              <w:pStyle w:val="HSEEPTableTitle"/>
              <w:jc w:val="center"/>
              <w:rPr>
                <w:rFonts w:asciiTheme="majorHAnsi" w:hAnsiTheme="majorHAnsi" w:cs="Arial"/>
                <w:sz w:val="20"/>
                <w:szCs w:val="20"/>
              </w:rPr>
            </w:pPr>
            <w:r w:rsidRPr="00E52B07">
              <w:rPr>
                <w:rFonts w:asciiTheme="majorHAnsi" w:hAnsiTheme="majorHAnsi" w:cs="Arial"/>
                <w:sz w:val="20"/>
                <w:szCs w:val="20"/>
              </w:rPr>
              <w:t>Acronym</w:t>
            </w:r>
          </w:p>
        </w:tc>
        <w:tc>
          <w:tcPr>
            <w:tcW w:w="7020" w:type="dxa"/>
            <w:tcBorders>
              <w:top w:val="single" w:sz="4" w:space="0" w:color="000080"/>
              <w:left w:val="single" w:sz="4" w:space="0" w:color="FFFFFF"/>
              <w:bottom w:val="single" w:sz="4" w:space="0" w:color="FFFFFF"/>
              <w:right w:val="single" w:sz="4" w:space="0" w:color="000080"/>
            </w:tcBorders>
            <w:shd w:val="clear" w:color="auto" w:fill="000080"/>
          </w:tcPr>
          <w:p w:rsidR="004153DC" w:rsidRPr="00E52B07" w:rsidRDefault="004153DC" w:rsidP="00A56A8A">
            <w:pPr>
              <w:pStyle w:val="HSEEPTableTitle"/>
              <w:tabs>
                <w:tab w:val="left" w:pos="1590"/>
                <w:tab w:val="left" w:pos="1995"/>
              </w:tabs>
              <w:ind w:right="1080"/>
              <w:jc w:val="center"/>
              <w:rPr>
                <w:rFonts w:asciiTheme="majorHAnsi" w:hAnsiTheme="majorHAnsi" w:cs="Arial"/>
                <w:iCs/>
                <w:sz w:val="20"/>
                <w:szCs w:val="20"/>
              </w:rPr>
            </w:pPr>
            <w:r w:rsidRPr="00E52B07">
              <w:rPr>
                <w:rFonts w:asciiTheme="majorHAnsi" w:hAnsiTheme="majorHAnsi" w:cs="Arial"/>
                <w:iCs/>
                <w:sz w:val="20"/>
                <w:szCs w:val="20"/>
              </w:rPr>
              <w:t>Meaning</w:t>
            </w:r>
          </w:p>
        </w:tc>
      </w:tr>
      <w:tr w:rsidR="00F37CB2" w:rsidRPr="00E52B07" w:rsidTr="00B75279">
        <w:tc>
          <w:tcPr>
            <w:tcW w:w="2160" w:type="dxa"/>
            <w:tcBorders>
              <w:lef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AAR</w:t>
            </w:r>
          </w:p>
        </w:tc>
        <w:tc>
          <w:tcPr>
            <w:tcW w:w="7020" w:type="dxa"/>
            <w:tcBorders>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After Action Report</w:t>
            </w:r>
          </w:p>
        </w:tc>
      </w:tr>
      <w:tr w:rsidR="00F37CB2" w:rsidRPr="00E52B07" w:rsidTr="00B75279">
        <w:tc>
          <w:tcPr>
            <w:tcW w:w="2160" w:type="dxa"/>
            <w:tcBorders>
              <w:lef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CBRNE</w:t>
            </w:r>
          </w:p>
        </w:tc>
        <w:tc>
          <w:tcPr>
            <w:tcW w:w="7020" w:type="dxa"/>
            <w:tcBorders>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Chemical, Biological, Radiological or Nuclear Event</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EMS</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Emergency Medical Services</w:t>
            </w:r>
          </w:p>
        </w:tc>
      </w:tr>
      <w:tr w:rsidR="00F37CB2" w:rsidRPr="00E52B07" w:rsidTr="00B75279">
        <w:tc>
          <w:tcPr>
            <w:tcW w:w="2160" w:type="dxa"/>
            <w:tcBorders>
              <w:left w:val="single" w:sz="4" w:space="0" w:color="000080"/>
              <w:bottom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EOC</w:t>
            </w:r>
          </w:p>
        </w:tc>
        <w:tc>
          <w:tcPr>
            <w:tcW w:w="7020" w:type="dxa"/>
            <w:tcBorders>
              <w:bottom w:val="single" w:sz="4" w:space="0" w:color="000080"/>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Emergency Operations Center</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EOC</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Emergency Operations Center</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EPT</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Exercise Planning Team</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Pr>
                <w:rFonts w:asciiTheme="majorHAnsi" w:hAnsiTheme="majorHAnsi"/>
                <w:sz w:val="20"/>
                <w:szCs w:val="20"/>
              </w:rPr>
              <w:t>ETR</w:t>
            </w:r>
          </w:p>
        </w:tc>
        <w:tc>
          <w:tcPr>
            <w:tcW w:w="7020" w:type="dxa"/>
          </w:tcPr>
          <w:p w:rsidR="00F37CB2" w:rsidRPr="00E52B07" w:rsidRDefault="00F37CB2" w:rsidP="00B75279">
            <w:pPr>
              <w:pStyle w:val="HSEEPPara"/>
              <w:rPr>
                <w:rFonts w:asciiTheme="majorHAnsi" w:hAnsiTheme="majorHAnsi"/>
                <w:sz w:val="20"/>
                <w:szCs w:val="20"/>
              </w:rPr>
            </w:pPr>
            <w:r>
              <w:rPr>
                <w:rFonts w:asciiTheme="majorHAnsi" w:hAnsiTheme="majorHAnsi"/>
                <w:sz w:val="20"/>
                <w:szCs w:val="20"/>
              </w:rPr>
              <w:t>East Tennessee Region</w:t>
            </w:r>
          </w:p>
        </w:tc>
      </w:tr>
      <w:tr w:rsidR="00F37CB2" w:rsidRPr="00E52B07" w:rsidTr="00B75279">
        <w:tc>
          <w:tcPr>
            <w:tcW w:w="2160" w:type="dxa"/>
            <w:tcBorders>
              <w:lef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FSE</w:t>
            </w:r>
          </w:p>
        </w:tc>
        <w:tc>
          <w:tcPr>
            <w:tcW w:w="7020" w:type="dxa"/>
            <w:tcBorders>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Full Scale Exercise</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HICS</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Hospital Incident Command System</w:t>
            </w:r>
          </w:p>
        </w:tc>
      </w:tr>
      <w:tr w:rsidR="00F37CB2" w:rsidRPr="00E52B07" w:rsidTr="00B75279">
        <w:tc>
          <w:tcPr>
            <w:tcW w:w="2160" w:type="dxa"/>
            <w:tcBorders>
              <w:top w:val="single" w:sz="4" w:space="0" w:color="FFFFFF"/>
              <w:lef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HSEEP</w:t>
            </w:r>
          </w:p>
        </w:tc>
        <w:tc>
          <w:tcPr>
            <w:tcW w:w="7020" w:type="dxa"/>
            <w:tcBorders>
              <w:top w:val="single" w:sz="4" w:space="0" w:color="FFFFFF"/>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Homeland Security Exercise and Evaluation Program</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ICP</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Incident Command Post</w:t>
            </w:r>
          </w:p>
        </w:tc>
      </w:tr>
      <w:tr w:rsidR="00F37CB2" w:rsidRPr="00E52B07" w:rsidTr="00B75279">
        <w:tc>
          <w:tcPr>
            <w:tcW w:w="2160" w:type="dxa"/>
            <w:tcBorders>
              <w:lef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IP</w:t>
            </w:r>
          </w:p>
        </w:tc>
        <w:tc>
          <w:tcPr>
            <w:tcW w:w="7020" w:type="dxa"/>
            <w:tcBorders>
              <w:right w:val="single" w:sz="4" w:space="0" w:color="000080"/>
            </w:tcBorders>
          </w:tcPr>
          <w:p w:rsidR="00F37CB2" w:rsidRPr="00E52B07" w:rsidRDefault="00F37CB2" w:rsidP="00A56A8A">
            <w:pPr>
              <w:pStyle w:val="HSEEPPara"/>
              <w:rPr>
                <w:rFonts w:asciiTheme="majorHAnsi" w:hAnsiTheme="majorHAnsi"/>
                <w:sz w:val="20"/>
                <w:szCs w:val="20"/>
              </w:rPr>
            </w:pPr>
            <w:r w:rsidRPr="00E52B07">
              <w:rPr>
                <w:rFonts w:asciiTheme="majorHAnsi" w:hAnsiTheme="majorHAnsi"/>
                <w:sz w:val="20"/>
                <w:szCs w:val="20"/>
              </w:rPr>
              <w:t>Improvement Plan</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MACC</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Multi-Agency Coordinating Center</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NIMS</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National Incident Command System</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NIMS</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 xml:space="preserve">National Incident </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SME</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Subject Matter Experts</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SOP</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Standard Operating Procedure</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UTMC</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University of Tennessee Medical Center</w:t>
            </w:r>
          </w:p>
        </w:tc>
      </w:tr>
      <w:tr w:rsidR="00F37CB2" w:rsidRPr="00E52B07" w:rsidTr="00B75279">
        <w:tblPrEx>
          <w:tblLook w:val="04A0"/>
        </w:tblPrEx>
        <w:tc>
          <w:tcPr>
            <w:tcW w:w="216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WMD</w:t>
            </w:r>
          </w:p>
        </w:tc>
        <w:tc>
          <w:tcPr>
            <w:tcW w:w="7020" w:type="dxa"/>
          </w:tcPr>
          <w:p w:rsidR="00F37CB2" w:rsidRPr="00E52B07" w:rsidRDefault="00F37CB2" w:rsidP="00B75279">
            <w:pPr>
              <w:pStyle w:val="HSEEPPara"/>
              <w:rPr>
                <w:rFonts w:asciiTheme="majorHAnsi" w:hAnsiTheme="majorHAnsi"/>
                <w:sz w:val="20"/>
                <w:szCs w:val="20"/>
              </w:rPr>
            </w:pPr>
            <w:r w:rsidRPr="00E52B07">
              <w:rPr>
                <w:rFonts w:asciiTheme="majorHAnsi" w:hAnsiTheme="majorHAnsi"/>
                <w:sz w:val="20"/>
                <w:szCs w:val="20"/>
              </w:rPr>
              <w:t>Weapons of Mass Destruction</w:t>
            </w:r>
          </w:p>
        </w:tc>
      </w:tr>
      <w:tr w:rsidR="00B75279" w:rsidRPr="00E52B07" w:rsidTr="00B75279">
        <w:tblPrEx>
          <w:tblLook w:val="04A0"/>
        </w:tblPrEx>
        <w:tc>
          <w:tcPr>
            <w:tcW w:w="2160" w:type="dxa"/>
          </w:tcPr>
          <w:p w:rsidR="00B75279" w:rsidRPr="00E52B07" w:rsidRDefault="005402FD" w:rsidP="00B75279">
            <w:pPr>
              <w:pStyle w:val="HSEEPPara"/>
              <w:rPr>
                <w:rFonts w:asciiTheme="majorHAnsi" w:hAnsiTheme="majorHAnsi"/>
                <w:sz w:val="20"/>
                <w:szCs w:val="20"/>
              </w:rPr>
            </w:pPr>
            <w:r>
              <w:rPr>
                <w:rFonts w:asciiTheme="majorHAnsi" w:hAnsiTheme="majorHAnsi"/>
                <w:sz w:val="20"/>
                <w:szCs w:val="20"/>
              </w:rPr>
              <w:t>RMCC</w:t>
            </w:r>
          </w:p>
        </w:tc>
        <w:tc>
          <w:tcPr>
            <w:tcW w:w="7020" w:type="dxa"/>
          </w:tcPr>
          <w:p w:rsidR="00B75279" w:rsidRPr="00E52B07" w:rsidRDefault="005402FD" w:rsidP="00B75279">
            <w:pPr>
              <w:pStyle w:val="HSEEPPara"/>
              <w:rPr>
                <w:rFonts w:asciiTheme="majorHAnsi" w:hAnsiTheme="majorHAnsi"/>
                <w:sz w:val="20"/>
                <w:szCs w:val="20"/>
              </w:rPr>
            </w:pPr>
            <w:r>
              <w:rPr>
                <w:rFonts w:asciiTheme="majorHAnsi" w:hAnsiTheme="majorHAnsi"/>
                <w:sz w:val="20"/>
                <w:szCs w:val="20"/>
              </w:rPr>
              <w:t>Regional Medical Communications Center</w:t>
            </w: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r w:rsidR="00B75279" w:rsidRPr="00E52B07" w:rsidTr="00B75279">
        <w:tblPrEx>
          <w:tblLook w:val="04A0"/>
        </w:tblPrEx>
        <w:tc>
          <w:tcPr>
            <w:tcW w:w="2160" w:type="dxa"/>
          </w:tcPr>
          <w:p w:rsidR="00B75279" w:rsidRPr="00E52B07" w:rsidRDefault="00B75279" w:rsidP="00B75279">
            <w:pPr>
              <w:pStyle w:val="HSEEPPara"/>
              <w:rPr>
                <w:rFonts w:asciiTheme="majorHAnsi" w:hAnsiTheme="majorHAnsi"/>
                <w:sz w:val="20"/>
                <w:szCs w:val="20"/>
              </w:rPr>
            </w:pPr>
          </w:p>
        </w:tc>
        <w:tc>
          <w:tcPr>
            <w:tcW w:w="7020" w:type="dxa"/>
          </w:tcPr>
          <w:p w:rsidR="00B75279" w:rsidRPr="00E52B07" w:rsidRDefault="00B75279" w:rsidP="00B75279">
            <w:pPr>
              <w:pStyle w:val="HSEEPPara"/>
              <w:rPr>
                <w:rFonts w:asciiTheme="majorHAnsi" w:hAnsiTheme="majorHAnsi"/>
                <w:sz w:val="20"/>
                <w:szCs w:val="20"/>
              </w:rPr>
            </w:pPr>
          </w:p>
        </w:tc>
      </w:tr>
    </w:tbl>
    <w:p w:rsidR="004153DC" w:rsidRPr="00E52B07" w:rsidRDefault="004153DC" w:rsidP="003325FD">
      <w:pPr>
        <w:widowControl/>
        <w:autoSpaceDE/>
        <w:autoSpaceDN/>
        <w:adjustRightInd/>
        <w:rPr>
          <w:rFonts w:asciiTheme="majorHAnsi" w:hAnsiTheme="majorHAnsi"/>
        </w:rPr>
      </w:pPr>
    </w:p>
    <w:sectPr w:rsidR="004153DC" w:rsidRPr="00E52B07" w:rsidSect="00C26EB3">
      <w:headerReference w:type="even" r:id="rId39"/>
      <w:headerReference w:type="default" r:id="rId40"/>
      <w:footerReference w:type="even" r:id="rId41"/>
      <w:footerReference w:type="default" r:id="rId42"/>
      <w:footerReference w:type="first" r:id="rId43"/>
      <w:pgSz w:w="12240" w:h="15840" w:code="1"/>
      <w:pgMar w:top="171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433" w:rsidRDefault="00561433">
      <w:r>
        <w:separator/>
      </w:r>
    </w:p>
  </w:endnote>
  <w:endnote w:type="continuationSeparator" w:id="1">
    <w:p w:rsidR="00561433" w:rsidRDefault="00561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Book">
    <w:altName w:val="Times New Roman"/>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rsidP="00E61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433" w:rsidRDefault="00561433" w:rsidP="00EE566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200CF4">
    <w:pPr>
      <w:widowControl/>
      <w:tabs>
        <w:tab w:val="right" w:pos="9360"/>
      </w:tabs>
      <w:autoSpaceDE/>
      <w:autoSpaceDN/>
      <w:adjustRightInd/>
      <w:rPr>
        <w:rFonts w:ascii="Arial" w:hAnsi="Arial" w:cs="Arial"/>
        <w:b/>
        <w:color w:val="000080"/>
        <w:sz w:val="20"/>
        <w:szCs w:val="20"/>
      </w:rPr>
    </w:pPr>
  </w:p>
  <w:p w:rsidR="00561433" w:rsidRPr="00200CF4" w:rsidRDefault="00561433" w:rsidP="0019275A">
    <w:pPr>
      <w:widowControl/>
      <w:pBdr>
        <w:top w:val="single" w:sz="4" w:space="1" w:color="000080"/>
      </w:pBdr>
      <w:tabs>
        <w:tab w:val="center" w:pos="6300"/>
        <w:tab w:val="right" w:pos="12780"/>
      </w:tabs>
      <w:autoSpaceDE/>
      <w:autoSpaceDN/>
      <w:adjustRightInd/>
      <w:rPr>
        <w:rFonts w:ascii="Arial" w:hAnsi="Arial" w:cs="Arial"/>
        <w:b/>
        <w:color w:val="2E368F"/>
        <w:sz w:val="20"/>
        <w:szCs w:val="20"/>
      </w:rPr>
    </w:pPr>
    <w:r>
      <w:rPr>
        <w:rFonts w:ascii="Arial" w:hAnsi="Arial" w:cs="Arial"/>
        <w:b/>
        <w:color w:val="000080"/>
        <w:sz w:val="20"/>
        <w:szCs w:val="20"/>
      </w:rPr>
      <w:t>Appendix A: Improvement Plan</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6300"/>
        <w:tab w:val="right" w:pos="1260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26</w:t>
    </w:r>
    <w:r w:rsidRPr="00200CF4">
      <w:rPr>
        <w:rFonts w:ascii="Arial" w:hAnsi="Arial" w:cs="Arial"/>
        <w:color w:val="2E368F"/>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rsidP="0014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433" w:rsidRDefault="00561433" w:rsidP="00740A5F">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rsidP="0014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61433" w:rsidRDefault="00561433" w:rsidP="00740A5F">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Appendix F: Acronyms</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pPr>
    <w:r>
      <w:rPr>
        <w:rFonts w:ascii="Arial" w:hAnsi="Arial" w:cs="Arial"/>
        <w:b/>
        <w:color w:val="000080"/>
        <w:sz w:val="20"/>
        <w:szCs w:val="20"/>
      </w:rPr>
      <w:t>Exercise Events Summary Table</w:t>
    </w:r>
    <w:r w:rsidRPr="00200CF4">
      <w:rPr>
        <w:rFonts w:ascii="Arial" w:hAnsi="Arial" w:cs="Arial"/>
        <w:color w:val="2E368F"/>
        <w:sz w:val="20"/>
        <w:szCs w:val="20"/>
      </w:rPr>
      <w:t xml:space="preserve"> </w:t>
    </w:r>
    <w:r>
      <w:rPr>
        <w:rFonts w:ascii="Arial" w:hAnsi="Arial" w:cs="Arial"/>
        <w:color w:val="2E368F"/>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27</w:t>
    </w:r>
    <w:r w:rsidRPr="00200CF4">
      <w:rPr>
        <w:rFonts w:ascii="Arial" w:hAnsi="Arial" w:cs="Arial"/>
        <w:color w:val="2E368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rsidP="00F66BB9">
    <w:pPr>
      <w:pStyle w:val="Footer"/>
      <w:framePr w:wrap="around" w:vAnchor="text" w:hAnchor="margin" w:xAlign="right" w:y="1"/>
      <w:rPr>
        <w:rStyle w:val="PageNumber"/>
      </w:rPr>
    </w:pPr>
  </w:p>
  <w:p w:rsidR="00561433" w:rsidRPr="00200CF4" w:rsidRDefault="00561433" w:rsidP="006C742C">
    <w:pPr>
      <w:pStyle w:val="Header"/>
      <w:pBdr>
        <w:top w:val="single" w:sz="4" w:space="1" w:color="auto"/>
      </w:pBdr>
      <w:tabs>
        <w:tab w:val="left" w:pos="2520"/>
        <w:tab w:val="center" w:pos="4680"/>
      </w:tabs>
      <w:jc w:val="center"/>
    </w:pPr>
    <w:r>
      <w:rPr>
        <w:rFonts w:ascii="Arial" w:hAnsi="Arial" w:cs="Arial"/>
        <w:b/>
        <w:color w:val="000080"/>
        <w:sz w:val="20"/>
        <w:szCs w:val="20"/>
      </w:rPr>
      <w:t>Tennessee Department of Health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Handling Instructions</w:t>
    </w:r>
    <w:r w:rsidRPr="00200CF4">
      <w:rPr>
        <w:rFonts w:ascii="Arial" w:hAnsi="Arial" w:cs="Arial"/>
        <w:color w:val="2E368F"/>
        <w:sz w:val="20"/>
        <w:szCs w:val="20"/>
      </w:rPr>
      <w:t xml:space="preserve"> </w:t>
    </w:r>
    <w:r>
      <w:rPr>
        <w:rFonts w:ascii="Arial" w:hAnsi="Arial" w:cs="Arial"/>
        <w:color w:val="2E368F"/>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2</w:t>
    </w:r>
    <w:r w:rsidRPr="00200CF4">
      <w:rPr>
        <w:rFonts w:ascii="Arial" w:hAnsi="Arial" w:cs="Arial"/>
        <w:color w:val="2E368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Contents</w:t>
    </w:r>
    <w:r>
      <w:rPr>
        <w:rFonts w:ascii="Arial" w:hAnsi="Arial" w:cs="Arial"/>
        <w:b/>
        <w:color w:val="000080"/>
        <w:sz w:val="20"/>
        <w:szCs w:val="20"/>
      </w:rPr>
      <w:tab/>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sidR="00601FB2">
      <w:rPr>
        <w:rFonts w:ascii="Arial" w:hAnsi="Arial" w:cs="Arial"/>
        <w:noProof/>
        <w:color w:val="2E368F"/>
        <w:sz w:val="20"/>
        <w:szCs w:val="20"/>
      </w:rPr>
      <w:t>3</w:t>
    </w:r>
    <w:r w:rsidRPr="00200CF4">
      <w:rPr>
        <w:rFonts w:ascii="Arial" w:hAnsi="Arial" w:cs="Arial"/>
        <w:color w:val="2E368F"/>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Executive Summary</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6</w:t>
    </w:r>
    <w:r w:rsidRPr="00200CF4">
      <w:rPr>
        <w:rFonts w:ascii="Arial" w:hAnsi="Arial" w:cs="Arial"/>
        <w:color w:val="2E368F"/>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Section 1: Exercise Overview</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11</w:t>
    </w:r>
    <w:r w:rsidRPr="00200CF4">
      <w:rPr>
        <w:rFonts w:ascii="Arial" w:hAnsi="Arial" w:cs="Arial"/>
        <w:color w:val="2E368F"/>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Section 2: Exercise Design</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726032">
    <w:pPr>
      <w:widowControl/>
      <w:tabs>
        <w:tab w:val="center" w:pos="4680"/>
        <w:tab w:val="right" w:pos="9360"/>
      </w:tabs>
      <w:autoSpaceDE/>
      <w:autoSpaceDN/>
      <w:adjustRightInd/>
    </w:pPr>
    <w:r>
      <w:rPr>
        <w:rFonts w:ascii="Arial" w:hAnsi="Arial" w:cs="Arial"/>
        <w:b/>
        <w:color w:val="000080"/>
        <w:sz w:val="20"/>
        <w:szCs w:val="20"/>
      </w:rPr>
      <w:t>Summary</w:t>
    </w:r>
    <w:r w:rsidRPr="00200CF4">
      <w:rPr>
        <w:rFonts w:ascii="Arial" w:hAnsi="Arial" w:cs="Arial"/>
        <w:color w:val="2E368F"/>
        <w:sz w:val="20"/>
        <w:szCs w:val="20"/>
      </w:rPr>
      <w:t xml:space="preserve"> </w:t>
    </w:r>
    <w:r>
      <w:rPr>
        <w:rFonts w:ascii="Arial" w:hAnsi="Arial" w:cs="Arial"/>
        <w:color w:val="2E368F"/>
        <w:sz w:val="20"/>
        <w:szCs w:val="20"/>
      </w:rPr>
      <w:tab/>
    </w: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13</w:t>
    </w:r>
    <w:r w:rsidRPr="00200CF4">
      <w:rPr>
        <w:rFonts w:ascii="Arial" w:hAnsi="Arial" w:cs="Arial"/>
        <w:color w:val="2E368F"/>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19275A"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sidRPr="0019275A">
      <w:rPr>
        <w:rFonts w:ascii="Arial" w:hAnsi="Arial" w:cs="Arial"/>
        <w:b/>
        <w:color w:val="000080"/>
        <w:sz w:val="20"/>
        <w:szCs w:val="20"/>
      </w:rPr>
      <w:t>Section 3: Analysis of Capabilities</w:t>
    </w:r>
    <w:r w:rsidRPr="0019275A">
      <w:rPr>
        <w:rFonts w:ascii="Arial" w:hAnsi="Arial" w:cs="Arial"/>
        <w:b/>
        <w:color w:val="000080"/>
        <w:sz w:val="20"/>
        <w:szCs w:val="20"/>
      </w:rPr>
      <w:tab/>
    </w:r>
    <w:r>
      <w:rPr>
        <w:rFonts w:ascii="Arial" w:hAnsi="Arial" w:cs="Arial"/>
        <w:b/>
        <w:color w:val="000080"/>
        <w:sz w:val="20"/>
        <w:szCs w:val="20"/>
      </w:rPr>
      <w:t>TN Department of Health</w:t>
    </w:r>
    <w:r w:rsidRPr="0019275A">
      <w:rPr>
        <w:rFonts w:ascii="Arial" w:hAnsi="Arial" w:cs="Arial"/>
        <w:color w:val="2E368F"/>
        <w:sz w:val="20"/>
        <w:szCs w:val="20"/>
      </w:rPr>
      <w:tab/>
    </w:r>
    <w:r>
      <w:rPr>
        <w:rFonts w:ascii="Arial" w:hAnsi="Arial" w:cs="Arial"/>
        <w:b/>
        <w:color w:val="2E368F"/>
        <w:sz w:val="20"/>
        <w:szCs w:val="20"/>
      </w:rPr>
      <w:t>Homeland Security District 2</w:t>
    </w:r>
  </w:p>
  <w:p w:rsidR="00561433" w:rsidRPr="0019275A" w:rsidRDefault="00561433" w:rsidP="0019275A">
    <w:pPr>
      <w:widowControl/>
      <w:tabs>
        <w:tab w:val="center" w:pos="4680"/>
        <w:tab w:val="right" w:pos="9360"/>
      </w:tabs>
      <w:autoSpaceDE/>
      <w:autoSpaceDN/>
      <w:adjustRightInd/>
      <w:jc w:val="center"/>
      <w:rPr>
        <w:rFonts w:ascii="Arial" w:hAnsi="Arial" w:cs="Arial"/>
        <w:sz w:val="20"/>
        <w:szCs w:val="20"/>
      </w:rPr>
    </w:pPr>
    <w:r w:rsidRPr="0019275A">
      <w:rPr>
        <w:rFonts w:ascii="Arial" w:hAnsi="Arial" w:cs="Arial"/>
        <w:sz w:val="20"/>
        <w:szCs w:val="20"/>
      </w:rPr>
      <w:fldChar w:fldCharType="begin"/>
    </w:r>
    <w:r w:rsidRPr="0019275A">
      <w:rPr>
        <w:rFonts w:ascii="Arial" w:hAnsi="Arial" w:cs="Arial"/>
        <w:sz w:val="20"/>
        <w:szCs w:val="20"/>
      </w:rPr>
      <w:instrText xml:space="preserve"> PAGE </w:instrText>
    </w:r>
    <w:r w:rsidRPr="0019275A">
      <w:rPr>
        <w:rFonts w:ascii="Arial" w:hAnsi="Arial" w:cs="Arial"/>
        <w:sz w:val="20"/>
        <w:szCs w:val="20"/>
      </w:rPr>
      <w:fldChar w:fldCharType="separate"/>
    </w:r>
    <w:r>
      <w:rPr>
        <w:rFonts w:ascii="Arial" w:hAnsi="Arial" w:cs="Arial"/>
        <w:noProof/>
        <w:sz w:val="20"/>
        <w:szCs w:val="20"/>
      </w:rPr>
      <w:t>21</w:t>
    </w:r>
    <w:r w:rsidRPr="0019275A">
      <w:rPr>
        <w:rFonts w:ascii="Arial" w:hAnsi="Arial" w:cs="Arial"/>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200CF4" w:rsidRDefault="00561433" w:rsidP="0019275A">
    <w:pPr>
      <w:widowControl/>
      <w:pBdr>
        <w:top w:val="single" w:sz="4" w:space="1" w:color="000080"/>
      </w:pBdr>
      <w:tabs>
        <w:tab w:val="center" w:pos="4680"/>
        <w:tab w:val="right" w:pos="9360"/>
      </w:tabs>
      <w:autoSpaceDE/>
      <w:autoSpaceDN/>
      <w:adjustRightInd/>
      <w:rPr>
        <w:rFonts w:ascii="Arial" w:hAnsi="Arial" w:cs="Arial"/>
        <w:b/>
        <w:color w:val="2E368F"/>
        <w:sz w:val="20"/>
        <w:szCs w:val="20"/>
      </w:rPr>
    </w:pPr>
    <w:r>
      <w:rPr>
        <w:rFonts w:ascii="Arial" w:hAnsi="Arial" w:cs="Arial"/>
        <w:b/>
        <w:color w:val="000080"/>
        <w:sz w:val="20"/>
        <w:szCs w:val="20"/>
      </w:rPr>
      <w:t>Section 4: Conclusion</w:t>
    </w:r>
    <w:r w:rsidRPr="00200CF4">
      <w:rPr>
        <w:rFonts w:ascii="Arial" w:hAnsi="Arial" w:cs="Arial"/>
        <w:b/>
        <w:color w:val="000080"/>
        <w:sz w:val="20"/>
        <w:szCs w:val="20"/>
      </w:rPr>
      <w:tab/>
    </w:r>
    <w:r>
      <w:rPr>
        <w:rFonts w:ascii="Arial" w:hAnsi="Arial" w:cs="Arial"/>
        <w:b/>
        <w:color w:val="000080"/>
        <w:sz w:val="20"/>
        <w:szCs w:val="20"/>
      </w:rPr>
      <w:t>Tennessee Department of Health</w:t>
    </w:r>
    <w:r w:rsidRPr="00200CF4">
      <w:rPr>
        <w:rFonts w:ascii="Arial" w:hAnsi="Arial" w:cs="Arial"/>
        <w:color w:val="2E368F"/>
        <w:sz w:val="20"/>
        <w:szCs w:val="20"/>
      </w:rPr>
      <w:tab/>
    </w:r>
    <w:r>
      <w:rPr>
        <w:rFonts w:ascii="Arial" w:hAnsi="Arial" w:cs="Arial"/>
        <w:b/>
        <w:color w:val="2E368F"/>
        <w:sz w:val="20"/>
        <w:szCs w:val="20"/>
      </w:rPr>
      <w:t>Homeland Security District 2</w:t>
    </w:r>
  </w:p>
  <w:p w:rsidR="00561433" w:rsidRDefault="00561433" w:rsidP="0019275A">
    <w:pPr>
      <w:widowControl/>
      <w:tabs>
        <w:tab w:val="center" w:pos="4680"/>
        <w:tab w:val="right" w:pos="9360"/>
      </w:tabs>
      <w:autoSpaceDE/>
      <w:autoSpaceDN/>
      <w:adjustRightInd/>
      <w:jc w:val="center"/>
    </w:pPr>
    <w:r w:rsidRPr="00200CF4">
      <w:rPr>
        <w:rFonts w:ascii="Arial" w:hAnsi="Arial" w:cs="Arial"/>
        <w:color w:val="2E368F"/>
        <w:sz w:val="20"/>
        <w:szCs w:val="20"/>
      </w:rPr>
      <w:fldChar w:fldCharType="begin"/>
    </w:r>
    <w:r w:rsidRPr="00200CF4">
      <w:rPr>
        <w:rFonts w:ascii="Arial" w:hAnsi="Arial" w:cs="Arial"/>
        <w:color w:val="2E368F"/>
        <w:sz w:val="20"/>
        <w:szCs w:val="20"/>
      </w:rPr>
      <w:instrText xml:space="preserve"> PAGE </w:instrText>
    </w:r>
    <w:r w:rsidRPr="00200CF4">
      <w:rPr>
        <w:rFonts w:ascii="Arial" w:hAnsi="Arial" w:cs="Arial"/>
        <w:color w:val="2E368F"/>
        <w:sz w:val="20"/>
        <w:szCs w:val="20"/>
      </w:rPr>
      <w:fldChar w:fldCharType="separate"/>
    </w:r>
    <w:r>
      <w:rPr>
        <w:rFonts w:ascii="Arial" w:hAnsi="Arial" w:cs="Arial"/>
        <w:noProof/>
        <w:color w:val="2E368F"/>
        <w:sz w:val="20"/>
        <w:szCs w:val="20"/>
      </w:rPr>
      <w:t>24</w:t>
    </w:r>
    <w:r w:rsidRPr="00200CF4">
      <w:rPr>
        <w:rFonts w:ascii="Arial" w:hAnsi="Arial" w:cs="Arial"/>
        <w:color w:val="2E368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433" w:rsidRDefault="00561433">
      <w:r>
        <w:separator/>
      </w:r>
    </w:p>
  </w:footnote>
  <w:footnote w:type="continuationSeparator" w:id="1">
    <w:p w:rsidR="00561433" w:rsidRDefault="0056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703823" w:rsidRDefault="00561433" w:rsidP="00DD3CBC">
    <w:pPr>
      <w:pStyle w:val="Header"/>
      <w:tabs>
        <w:tab w:val="left" w:pos="2520"/>
        <w:tab w:val="center" w:pos="4680"/>
      </w:tabs>
      <w:jc w:val="center"/>
      <w:rPr>
        <w:rFonts w:asciiTheme="majorHAnsi" w:hAnsiTheme="majorHAnsi"/>
        <w:i/>
      </w:rPr>
    </w:pPr>
    <w:r w:rsidRPr="00A86F3D">
      <w:rPr>
        <w:rFonts w:asciiTheme="majorHAnsi" w:hAnsiTheme="majorHAnsi" w:cs="Arial"/>
        <w:i/>
        <w:noProof/>
        <w:color w:val="000080"/>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left:0;text-align:left;margin-left:-50.25pt;margin-top:-56.25pt;width:89.65pt;height:130.85pt;rotation:90;z-index:251658752" fillcolor="#daeef3 [664]" stroked="f">
          <v:textbox style="mso-next-textbox:#_x0000_s2049">
            <w:txbxContent>
              <w:p w:rsidR="00561433" w:rsidRPr="00703823" w:rsidRDefault="00561433" w:rsidP="00703823">
                <w:pPr>
                  <w:jc w:val="center"/>
                  <w:rPr>
                    <w:b/>
                    <w:i/>
                    <w:color w:val="244061" w:themeColor="accent1" w:themeShade="80"/>
                    <w:sz w:val="20"/>
                    <w:szCs w:val="20"/>
                  </w:rPr>
                </w:pPr>
                <w:r w:rsidRPr="00703823">
                  <w:rPr>
                    <w:b/>
                    <w:i/>
                    <w:color w:val="244061" w:themeColor="accent1" w:themeShade="80"/>
                    <w:sz w:val="20"/>
                    <w:szCs w:val="20"/>
                  </w:rPr>
                  <w:t>October 30, 2012</w:t>
                </w:r>
              </w:p>
            </w:txbxContent>
          </v:textbox>
        </v:shape>
      </w:pict>
    </w:r>
    <w:r w:rsidRPr="00703823">
      <w:rPr>
        <w:rFonts w:asciiTheme="majorHAnsi" w:hAnsiTheme="majorHAnsi" w:cs="Arial"/>
        <w:i/>
        <w:color w:val="000080"/>
      </w:rPr>
      <w:t>Tennessee Department of Health</w:t>
    </w:r>
  </w:p>
  <w:p w:rsidR="00561433" w:rsidRPr="00703823" w:rsidRDefault="00561433" w:rsidP="00DD3CBC">
    <w:pPr>
      <w:widowControl/>
      <w:autoSpaceDE/>
      <w:autoSpaceDN/>
      <w:adjustRightInd/>
      <w:spacing w:before="60"/>
      <w:jc w:val="center"/>
      <w:rPr>
        <w:rFonts w:asciiTheme="majorHAnsi" w:hAnsiTheme="majorHAnsi"/>
        <w:i/>
        <w:color w:val="000080"/>
      </w:rPr>
    </w:pPr>
    <w:r w:rsidRPr="00703823">
      <w:rPr>
        <w:rFonts w:asciiTheme="majorHAnsi" w:hAnsiTheme="majorHAnsi"/>
        <w:i/>
        <w:color w:val="000080"/>
      </w:rPr>
      <w:t>Homeland Security Exercise and Evaluation Program (HSEEP)</w:t>
    </w:r>
  </w:p>
  <w:p w:rsidR="00561433" w:rsidRPr="00703823" w:rsidRDefault="00561433" w:rsidP="007839FE">
    <w:pPr>
      <w:widowControl/>
      <w:tabs>
        <w:tab w:val="right" w:pos="9360"/>
      </w:tabs>
      <w:autoSpaceDE/>
      <w:autoSpaceDN/>
      <w:adjustRightInd/>
      <w:rPr>
        <w:rFonts w:asciiTheme="majorHAnsi" w:hAnsiTheme="majorHAnsi" w:cs="Arial"/>
        <w:i/>
        <w:color w:val="000080"/>
        <w:sz w:val="20"/>
        <w:szCs w:val="20"/>
      </w:rPr>
    </w:pPr>
    <w:r w:rsidRPr="00703823">
      <w:rPr>
        <w:rFonts w:asciiTheme="majorHAnsi" w:hAnsiTheme="majorHAnsi" w:cs="Arial"/>
        <w:i/>
        <w:color w:val="000080"/>
        <w:sz w:val="20"/>
        <w:szCs w:val="20"/>
      </w:rPr>
      <w:t>After Action Report/Improvement Plan</w:t>
    </w:r>
    <w:r w:rsidRPr="00703823">
      <w:rPr>
        <w:rFonts w:asciiTheme="majorHAnsi" w:hAnsiTheme="majorHAnsi" w:cs="Arial"/>
        <w:i/>
        <w:color w:val="000080"/>
        <w:sz w:val="20"/>
        <w:szCs w:val="20"/>
      </w:rPr>
      <w:tab/>
      <w:t xml:space="preserve">Knox County/East Tennessee Region </w:t>
    </w:r>
  </w:p>
  <w:p w:rsidR="00561433" w:rsidRPr="00703823" w:rsidRDefault="00561433" w:rsidP="00501600">
    <w:pPr>
      <w:widowControl/>
      <w:pBdr>
        <w:bottom w:val="single" w:sz="4" w:space="1" w:color="000080"/>
      </w:pBdr>
      <w:tabs>
        <w:tab w:val="right" w:pos="9360"/>
      </w:tabs>
      <w:autoSpaceDE/>
      <w:autoSpaceDN/>
      <w:adjustRightInd/>
      <w:spacing w:after="120"/>
      <w:rPr>
        <w:rFonts w:asciiTheme="majorHAnsi" w:hAnsiTheme="majorHAnsi" w:cs="Arial"/>
        <w:i/>
        <w:color w:val="000080"/>
        <w:sz w:val="20"/>
        <w:szCs w:val="20"/>
      </w:rPr>
    </w:pPr>
    <w:r w:rsidRPr="00703823">
      <w:rPr>
        <w:rFonts w:asciiTheme="majorHAnsi" w:hAnsiTheme="majorHAnsi" w:cs="Arial"/>
        <w:i/>
        <w:color w:val="000080"/>
        <w:sz w:val="20"/>
        <w:szCs w:val="20"/>
      </w:rPr>
      <w:t xml:space="preserve">                     (AAR/IP)                                                                                                                 Full Scale Exercise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703823" w:rsidRDefault="00561433" w:rsidP="002F056B">
    <w:pPr>
      <w:pStyle w:val="Header"/>
      <w:tabs>
        <w:tab w:val="left" w:pos="2520"/>
        <w:tab w:val="center" w:pos="4680"/>
      </w:tabs>
      <w:jc w:val="center"/>
      <w:rPr>
        <w:rFonts w:asciiTheme="majorHAnsi" w:hAnsiTheme="majorHAnsi"/>
        <w:i/>
      </w:rPr>
    </w:pPr>
    <w:r w:rsidRPr="00A86F3D">
      <w:rPr>
        <w:rFonts w:asciiTheme="majorHAnsi" w:hAnsiTheme="majorHAnsi" w:cs="Arial"/>
        <w:i/>
        <w:noProof/>
        <w:color w:val="000080"/>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left:0;text-align:left;margin-left:-50.65pt;margin-top:-56.25pt;width:89.65pt;height:130.85pt;rotation:90;z-index:251660800" fillcolor="#daeef3 [664]" stroked="f">
          <v:textbox style="mso-next-textbox:#_x0000_s2050">
            <w:txbxContent>
              <w:p w:rsidR="00561433" w:rsidRPr="00703823" w:rsidRDefault="00561433" w:rsidP="002F056B">
                <w:pPr>
                  <w:jc w:val="center"/>
                  <w:rPr>
                    <w:b/>
                    <w:i/>
                    <w:color w:val="244061" w:themeColor="accent1" w:themeShade="80"/>
                    <w:sz w:val="20"/>
                    <w:szCs w:val="20"/>
                  </w:rPr>
                </w:pPr>
                <w:r w:rsidRPr="00703823">
                  <w:rPr>
                    <w:b/>
                    <w:i/>
                    <w:color w:val="244061" w:themeColor="accent1" w:themeShade="80"/>
                    <w:sz w:val="20"/>
                    <w:szCs w:val="20"/>
                  </w:rPr>
                  <w:t>October 30, 2012</w:t>
                </w:r>
              </w:p>
            </w:txbxContent>
          </v:textbox>
        </v:shape>
      </w:pict>
    </w:r>
    <w:r w:rsidRPr="00703823">
      <w:rPr>
        <w:rFonts w:asciiTheme="majorHAnsi" w:hAnsiTheme="majorHAnsi" w:cs="Arial"/>
        <w:i/>
        <w:color w:val="000080"/>
      </w:rPr>
      <w:t>Tennessee Department of Health</w:t>
    </w:r>
  </w:p>
  <w:p w:rsidR="00561433" w:rsidRPr="00703823" w:rsidRDefault="00561433" w:rsidP="002F056B">
    <w:pPr>
      <w:widowControl/>
      <w:autoSpaceDE/>
      <w:autoSpaceDN/>
      <w:adjustRightInd/>
      <w:spacing w:before="60"/>
      <w:jc w:val="center"/>
      <w:rPr>
        <w:rFonts w:asciiTheme="majorHAnsi" w:hAnsiTheme="majorHAnsi"/>
        <w:i/>
        <w:color w:val="000080"/>
      </w:rPr>
    </w:pPr>
    <w:r w:rsidRPr="00703823">
      <w:rPr>
        <w:rFonts w:asciiTheme="majorHAnsi" w:hAnsiTheme="majorHAnsi"/>
        <w:i/>
        <w:color w:val="000080"/>
      </w:rPr>
      <w:t>Homeland Security Exercise and Evaluation Program (HSEEP)</w:t>
    </w:r>
  </w:p>
  <w:p w:rsidR="00561433" w:rsidRPr="00703823" w:rsidRDefault="00561433" w:rsidP="002F056B">
    <w:pPr>
      <w:widowControl/>
      <w:tabs>
        <w:tab w:val="right" w:pos="9360"/>
      </w:tabs>
      <w:autoSpaceDE/>
      <w:autoSpaceDN/>
      <w:adjustRightInd/>
      <w:rPr>
        <w:rFonts w:asciiTheme="majorHAnsi" w:hAnsiTheme="majorHAnsi" w:cs="Arial"/>
        <w:i/>
        <w:color w:val="000080"/>
        <w:sz w:val="20"/>
        <w:szCs w:val="20"/>
      </w:rPr>
    </w:pPr>
    <w:r w:rsidRPr="00703823">
      <w:rPr>
        <w:rFonts w:asciiTheme="majorHAnsi" w:hAnsiTheme="majorHAnsi" w:cs="Arial"/>
        <w:i/>
        <w:color w:val="000080"/>
        <w:sz w:val="20"/>
        <w:szCs w:val="20"/>
      </w:rPr>
      <w:t>After Action Report/Improvement Plan</w:t>
    </w:r>
    <w:r w:rsidRPr="00703823">
      <w:rPr>
        <w:rFonts w:asciiTheme="majorHAnsi" w:hAnsiTheme="majorHAnsi" w:cs="Arial"/>
        <w:i/>
        <w:color w:val="000080"/>
        <w:sz w:val="20"/>
        <w:szCs w:val="20"/>
      </w:rPr>
      <w:tab/>
      <w:t xml:space="preserve">Knox County/East Tennessee Region </w:t>
    </w:r>
  </w:p>
  <w:p w:rsidR="00561433" w:rsidRPr="00703823" w:rsidRDefault="00561433" w:rsidP="002F056B">
    <w:pPr>
      <w:widowControl/>
      <w:pBdr>
        <w:bottom w:val="single" w:sz="4" w:space="1" w:color="000080"/>
      </w:pBdr>
      <w:tabs>
        <w:tab w:val="right" w:pos="9360"/>
      </w:tabs>
      <w:autoSpaceDE/>
      <w:autoSpaceDN/>
      <w:adjustRightInd/>
      <w:spacing w:after="120"/>
      <w:rPr>
        <w:rFonts w:asciiTheme="majorHAnsi" w:hAnsiTheme="majorHAnsi" w:cs="Arial"/>
        <w:i/>
        <w:color w:val="000080"/>
        <w:sz w:val="20"/>
        <w:szCs w:val="20"/>
      </w:rPr>
    </w:pPr>
    <w:r w:rsidRPr="00703823">
      <w:rPr>
        <w:rFonts w:asciiTheme="majorHAnsi" w:hAnsiTheme="majorHAnsi" w:cs="Arial"/>
        <w:i/>
        <w:color w:val="000080"/>
        <w:sz w:val="20"/>
        <w:szCs w:val="20"/>
      </w:rPr>
      <w:t xml:space="preserve">                     Draft (AAR/IP)                                                                                                                 Full Scale Exercise</w:t>
    </w:r>
  </w:p>
  <w:p w:rsidR="00561433" w:rsidRPr="002F056B" w:rsidRDefault="00561433" w:rsidP="002F056B">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rsidP="006C742C">
    <w:pPr>
      <w:widowControl/>
      <w:tabs>
        <w:tab w:val="center" w:pos="4680"/>
        <w:tab w:val="right" w:pos="9360"/>
      </w:tabs>
      <w:autoSpaceDE/>
      <w:autoSpaceDN/>
      <w:adjustRightInd/>
      <w:jc w:val="center"/>
    </w:pPr>
  </w:p>
  <w:p w:rsidR="00561433" w:rsidRDefault="00561433" w:rsidP="00A6430D">
    <w:pPr>
      <w:pStyle w:val="Header"/>
      <w:tabs>
        <w:tab w:val="left" w:pos="2520"/>
        <w:tab w:val="center" w:pos="4680"/>
      </w:tabs>
      <w:jc w:val="center"/>
      <w:rPr>
        <w:rFonts w:ascii="Arial" w:hAnsi="Arial" w:cs="Arial"/>
        <w:b/>
        <w:color w:val="000080"/>
        <w:sz w:val="20"/>
        <w:szCs w:val="20"/>
      </w:rPr>
    </w:pPr>
    <w:r>
      <w:rPr>
        <w:rFonts w:ascii="Arial" w:hAnsi="Arial" w:cs="Arial"/>
        <w:b/>
        <w:color w:val="000080"/>
        <w:sz w:val="20"/>
        <w:szCs w:val="20"/>
      </w:rPr>
      <w:t>Tennessee Department of Health</w:t>
    </w:r>
  </w:p>
  <w:p w:rsidR="00561433" w:rsidRPr="000B3FC7" w:rsidRDefault="00561433" w:rsidP="00A6430D">
    <w:pPr>
      <w:pStyle w:val="Header"/>
      <w:tabs>
        <w:tab w:val="left" w:pos="2520"/>
        <w:tab w:val="center" w:pos="4680"/>
      </w:tabs>
      <w:spacing w:before="60"/>
      <w:jc w:val="center"/>
      <w:rPr>
        <w:rFonts w:ascii="Verdana" w:hAnsi="Verdana"/>
        <w:color w:val="000080"/>
      </w:rPr>
    </w:pPr>
    <w:r w:rsidRPr="000B3FC7">
      <w:rPr>
        <w:rFonts w:ascii="Verdana" w:hAnsi="Verdana"/>
        <w:color w:val="000080"/>
      </w:rPr>
      <w:t>Homeland Security Exercise and Evaluation Program (HSEEP)</w:t>
    </w:r>
  </w:p>
  <w:p w:rsidR="00561433" w:rsidRPr="00DC3A53" w:rsidRDefault="00561433" w:rsidP="0088412A">
    <w:pPr>
      <w:widowControl/>
      <w:tabs>
        <w:tab w:val="right" w:pos="9360"/>
      </w:tabs>
      <w:autoSpaceDE/>
      <w:autoSpaceDN/>
      <w:adjustRightInd/>
      <w:rPr>
        <w:rFonts w:ascii="Arial" w:hAnsi="Arial" w:cs="Arial"/>
        <w:b/>
        <w:color w:val="000080"/>
        <w:sz w:val="20"/>
        <w:szCs w:val="20"/>
      </w:rPr>
    </w:pPr>
    <w:r w:rsidRPr="0088412A">
      <w:rPr>
        <w:rFonts w:ascii="Arial" w:hAnsi="Arial" w:cs="Arial"/>
        <w:b/>
        <w:color w:val="000080"/>
        <w:sz w:val="20"/>
        <w:szCs w:val="20"/>
      </w:rPr>
      <w:t>After Action Report/Improvement Plan</w:t>
    </w:r>
    <w:r w:rsidRPr="00DC3A53">
      <w:rPr>
        <w:rFonts w:ascii="Arial" w:hAnsi="Arial" w:cs="Arial"/>
        <w:b/>
        <w:color w:val="000080"/>
        <w:sz w:val="20"/>
        <w:szCs w:val="20"/>
      </w:rPr>
      <w:tab/>
    </w:r>
    <w:r>
      <w:rPr>
        <w:rFonts w:ascii="Arial" w:hAnsi="Arial" w:cs="Arial"/>
        <w:b/>
        <w:color w:val="000080"/>
        <w:sz w:val="20"/>
        <w:szCs w:val="20"/>
      </w:rPr>
      <w:t>Knox County/ East Tennessee Region Hospital</w:t>
    </w:r>
  </w:p>
  <w:p w:rsidR="00561433" w:rsidRPr="0088412A" w:rsidRDefault="00561433" w:rsidP="0088412A">
    <w:pPr>
      <w:widowControl/>
      <w:pBdr>
        <w:bottom w:val="single" w:sz="4" w:space="1" w:color="000080"/>
      </w:pBdr>
      <w:tabs>
        <w:tab w:val="right" w:pos="9360"/>
      </w:tabs>
      <w:autoSpaceDE/>
      <w:autoSpaceDN/>
      <w:adjustRightInd/>
      <w:spacing w:after="120"/>
      <w:rPr>
        <w:rFonts w:ascii="Arial" w:hAnsi="Arial" w:cs="Arial"/>
        <w:b/>
        <w:color w:val="000080"/>
        <w:sz w:val="20"/>
        <w:szCs w:val="20"/>
      </w:rPr>
    </w:pPr>
    <w:r>
      <w:rPr>
        <w:rFonts w:ascii="Arial" w:hAnsi="Arial" w:cs="Arial"/>
        <w:b/>
        <w:color w:val="000080"/>
        <w:sz w:val="20"/>
        <w:szCs w:val="20"/>
      </w:rPr>
      <w:t>(AAR/IP)</w:t>
    </w:r>
    <w:r w:rsidRPr="0088412A">
      <w:rPr>
        <w:rFonts w:ascii="Arial" w:hAnsi="Arial" w:cs="Arial"/>
        <w:b/>
        <w:color w:val="000080"/>
        <w:sz w:val="20"/>
        <w:szCs w:val="20"/>
      </w:rPr>
      <w:tab/>
    </w:r>
    <w:r>
      <w:rPr>
        <w:rFonts w:ascii="Arial" w:hAnsi="Arial" w:cs="Arial"/>
        <w:b/>
        <w:color w:val="000080"/>
        <w:sz w:val="20"/>
        <w:szCs w:val="20"/>
      </w:rPr>
      <w:t>Full Scale Exercise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Default="0056143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33" w:rsidRPr="00FD74E2" w:rsidRDefault="00561433" w:rsidP="00C9263F">
    <w:pPr>
      <w:pStyle w:val="Header"/>
      <w:jc w:val="center"/>
      <w:rPr>
        <w:rFonts w:ascii="Arial" w:hAnsi="Arial" w:cs="Arial"/>
        <w:sz w:val="18"/>
        <w:szCs w:val="18"/>
      </w:rPr>
    </w:pPr>
    <w:r w:rsidRPr="00FD74E2">
      <w:rPr>
        <w:rFonts w:ascii="Arial" w:hAnsi="Arial" w:cs="Arial"/>
        <w:sz w:val="18"/>
        <w:szCs w:val="18"/>
      </w:rPr>
      <w:t>FOR OFFICIAL USE ONLY</w:t>
    </w:r>
    <w:r>
      <w:rPr>
        <w:rFonts w:ascii="Arial" w:hAnsi="Arial" w:cs="Arial"/>
        <w:sz w:val="18"/>
        <w:szCs w:val="18"/>
      </w:rPr>
      <w:t xml:space="preserve"> (FOUO)</w:t>
    </w:r>
  </w:p>
  <w:p w:rsidR="00561433" w:rsidRDefault="00561433" w:rsidP="00481D76">
    <w:pPr>
      <w:pStyle w:val="Header"/>
      <w:jc w:val="center"/>
      <w:rPr>
        <w:rFonts w:ascii="Times New Roman" w:hAnsi="Times New Roman"/>
        <w:sz w:val="20"/>
      </w:rPr>
    </w:pPr>
    <w:smartTag w:uri="urn:schemas-microsoft-com:office:smarttags" w:element="place">
      <w:smartTag w:uri="urn:schemas-microsoft-com:office:smarttags" w:element="country-region">
        <w:r w:rsidRPr="00FD74E2">
          <w:rPr>
            <w:rFonts w:ascii="Times New Roman" w:hAnsi="Times New Roman"/>
            <w:sz w:val="20"/>
          </w:rPr>
          <w:t>U.S</w:t>
        </w:r>
        <w:r>
          <w:rPr>
            <w:rFonts w:ascii="Times New Roman" w:hAnsi="Times New Roman"/>
            <w:sz w:val="20"/>
          </w:rPr>
          <w:t>.</w:t>
        </w:r>
      </w:smartTag>
    </w:smartTag>
    <w:r w:rsidRPr="00FD74E2">
      <w:rPr>
        <w:rFonts w:ascii="Times New Roman" w:hAnsi="Times New Roman"/>
        <w:sz w:val="20"/>
      </w:rPr>
      <w:t xml:space="preserve"> DEPARTMENT OF HOMELAND SECURITY</w:t>
    </w:r>
  </w:p>
  <w:p w:rsidR="00561433" w:rsidRDefault="00561433" w:rsidP="00481D76">
    <w:pPr>
      <w:pStyle w:val="Header"/>
      <w:jc w:val="center"/>
      <w:rPr>
        <w:rFonts w:ascii="Times New Roman" w:hAnsi="Times New Roman"/>
        <w:sz w:val="20"/>
      </w:rPr>
    </w:pPr>
    <w:r w:rsidRPr="00FD74E2">
      <w:rPr>
        <w:rFonts w:ascii="Times New Roman" w:hAnsi="Times New Roman"/>
        <w:sz w:val="20"/>
      </w:rPr>
      <w:t>AFTER ACTION REPORT</w:t>
    </w:r>
    <w:r>
      <w:rPr>
        <w:rFonts w:ascii="Times New Roman" w:hAnsi="Times New Roman"/>
        <w:sz w:val="20"/>
      </w:rPr>
      <w:t>/IMPROVEMENT PLAN</w:t>
    </w:r>
  </w:p>
  <w:p w:rsidR="00561433" w:rsidRPr="00FD74E2" w:rsidRDefault="00561433" w:rsidP="00481D76">
    <w:pPr>
      <w:pStyle w:val="Header"/>
      <w:jc w:val="center"/>
      <w:rPr>
        <w:rFonts w:ascii="Times New Roman" w:hAnsi="Times New Roman"/>
        <w:sz w:val="20"/>
      </w:rPr>
    </w:pPr>
    <w:r w:rsidRPr="00A86F3D">
      <w:rPr>
        <w:rFonts w:ascii="Verdana" w:hAnsi="Verdana"/>
        <w:b/>
        <w:noProof/>
        <w:sz w:val="20"/>
        <w:highlight w:val="yellow"/>
      </w:rPr>
      <w:pict>
        <v:line id="_x0000_s2051" style="position:absolute;left:0;text-align:left;flip:y;z-index:251657728" from="-1.05pt,12.95pt" to="466.95pt,13.6pt" strokeweight="1pt"/>
      </w:pict>
    </w:r>
    <w:r>
      <w:rPr>
        <w:rFonts w:ascii="Verdana" w:hAnsi="Verdana"/>
        <w:b/>
        <w:noProof/>
        <w:sz w:val="20"/>
      </w:rPr>
      <w:t xml:space="preserve">Knox County/ East Tennessee Region Hospital Full Scale Exercise </w:t>
    </w:r>
  </w:p>
  <w:p w:rsidR="00561433" w:rsidRDefault="00561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9F5"/>
    <w:multiLevelType w:val="hybridMultilevel"/>
    <w:tmpl w:val="AA0E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133B2"/>
    <w:multiLevelType w:val="hybridMultilevel"/>
    <w:tmpl w:val="E7EC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0326E"/>
    <w:multiLevelType w:val="hybridMultilevel"/>
    <w:tmpl w:val="AF8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84AFA"/>
    <w:multiLevelType w:val="hybridMultilevel"/>
    <w:tmpl w:val="583E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43A58"/>
    <w:multiLevelType w:val="hybridMultilevel"/>
    <w:tmpl w:val="0786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26C70"/>
    <w:multiLevelType w:val="hybridMultilevel"/>
    <w:tmpl w:val="9D0A1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D6CB1"/>
    <w:multiLevelType w:val="multilevel"/>
    <w:tmpl w:val="5C08F43C"/>
    <w:lvl w:ilvl="0">
      <w:start w:val="1"/>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11F927CF"/>
    <w:multiLevelType w:val="hybridMultilevel"/>
    <w:tmpl w:val="1F0C6F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540B8B0">
      <w:start w:val="1"/>
      <w:numFmt w:val="bullet"/>
      <w:lvlText w:val="­"/>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DA05DA"/>
    <w:multiLevelType w:val="hybridMultilevel"/>
    <w:tmpl w:val="578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916328"/>
    <w:multiLevelType w:val="hybridMultilevel"/>
    <w:tmpl w:val="6512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DA4E1F"/>
    <w:multiLevelType w:val="hybridMultilevel"/>
    <w:tmpl w:val="9F1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1B7868"/>
    <w:multiLevelType w:val="hybridMultilevel"/>
    <w:tmpl w:val="F0E0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2208A3"/>
    <w:multiLevelType w:val="hybridMultilevel"/>
    <w:tmpl w:val="268E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8B1689"/>
    <w:multiLevelType w:val="hybridMultilevel"/>
    <w:tmpl w:val="7312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C8168F"/>
    <w:multiLevelType w:val="hybridMultilevel"/>
    <w:tmpl w:val="C422E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3A1518"/>
    <w:multiLevelType w:val="hybridMultilevel"/>
    <w:tmpl w:val="C422E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0216AF"/>
    <w:multiLevelType w:val="hybridMultilevel"/>
    <w:tmpl w:val="EE06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371135"/>
    <w:multiLevelType w:val="hybridMultilevel"/>
    <w:tmpl w:val="B4D0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263563"/>
    <w:multiLevelType w:val="hybridMultilevel"/>
    <w:tmpl w:val="C352C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D15B28"/>
    <w:multiLevelType w:val="hybridMultilevel"/>
    <w:tmpl w:val="A3F2FF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F1288F"/>
    <w:multiLevelType w:val="hybridMultilevel"/>
    <w:tmpl w:val="B342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B15837"/>
    <w:multiLevelType w:val="hybridMultilevel"/>
    <w:tmpl w:val="0D9C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A46EA1"/>
    <w:multiLevelType w:val="hybridMultilevel"/>
    <w:tmpl w:val="DF7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1B67EB"/>
    <w:multiLevelType w:val="hybridMultilevel"/>
    <w:tmpl w:val="C422E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4E0AA1"/>
    <w:multiLevelType w:val="hybridMultilevel"/>
    <w:tmpl w:val="8740490A"/>
    <w:lvl w:ilvl="0" w:tplc="04090001">
      <w:start w:val="1"/>
      <w:numFmt w:val="bullet"/>
      <w:lvlText w:val=""/>
      <w:lvlJc w:val="left"/>
      <w:pPr>
        <w:tabs>
          <w:tab w:val="num" w:pos="360"/>
        </w:tabs>
        <w:ind w:left="360" w:hanging="360"/>
      </w:pPr>
      <w:rPr>
        <w:rFonts w:ascii="Symbol" w:hAnsi="Symbol" w:hint="default"/>
        <w:i w:val="0"/>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59A67B3"/>
    <w:multiLevelType w:val="hybridMultilevel"/>
    <w:tmpl w:val="5DC0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3E0B72"/>
    <w:multiLevelType w:val="hybridMultilevel"/>
    <w:tmpl w:val="9DD8E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513435"/>
    <w:multiLevelType w:val="hybridMultilevel"/>
    <w:tmpl w:val="485C5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187B86"/>
    <w:multiLevelType w:val="hybridMultilevel"/>
    <w:tmpl w:val="52B42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AF1A7B"/>
    <w:multiLevelType w:val="hybridMultilevel"/>
    <w:tmpl w:val="5336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71238C"/>
    <w:multiLevelType w:val="hybridMultilevel"/>
    <w:tmpl w:val="C422EE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A00FF3"/>
    <w:multiLevelType w:val="hybridMultilevel"/>
    <w:tmpl w:val="E72C459E"/>
    <w:lvl w:ilvl="0" w:tplc="04090001">
      <w:start w:val="1"/>
      <w:numFmt w:val="bullet"/>
      <w:lvlText w:val=""/>
      <w:lvlJc w:val="left"/>
      <w:pPr>
        <w:tabs>
          <w:tab w:val="num" w:pos="360"/>
        </w:tabs>
        <w:ind w:left="360" w:hanging="360"/>
      </w:pPr>
      <w:rPr>
        <w:rFonts w:ascii="Symbol" w:hAnsi="Symbol"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39691E"/>
    <w:multiLevelType w:val="hybridMultilevel"/>
    <w:tmpl w:val="D6CE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75585B"/>
    <w:multiLevelType w:val="hybridMultilevel"/>
    <w:tmpl w:val="E82471EE"/>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6B31CE2"/>
    <w:multiLevelType w:val="hybridMultilevel"/>
    <w:tmpl w:val="4B44B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68291B"/>
    <w:multiLevelType w:val="hybridMultilevel"/>
    <w:tmpl w:val="C422E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C41727"/>
    <w:multiLevelType w:val="hybridMultilevel"/>
    <w:tmpl w:val="B1B02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E65884"/>
    <w:multiLevelType w:val="hybridMultilevel"/>
    <w:tmpl w:val="7F0C7152"/>
    <w:lvl w:ilvl="0" w:tplc="DF206294">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94E7EB2"/>
    <w:multiLevelType w:val="hybridMultilevel"/>
    <w:tmpl w:val="805AA536"/>
    <w:lvl w:ilvl="0" w:tplc="F25670A2">
      <w:start w:val="1"/>
      <w:numFmt w:val="bullet"/>
      <w:lvlText w:val=""/>
      <w:lvlJc w:val="left"/>
      <w:pPr>
        <w:tabs>
          <w:tab w:val="num" w:pos="3240"/>
        </w:tabs>
        <w:ind w:left="3240" w:hanging="360"/>
      </w:pPr>
      <w:rPr>
        <w:rFonts w:ascii="Symbol" w:hAnsi="Symbol" w:hint="default"/>
        <w:color w:val="00008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FF70C4A"/>
    <w:multiLevelType w:val="hybridMultilevel"/>
    <w:tmpl w:val="5F96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9"/>
  </w:num>
  <w:num w:numId="3">
    <w:abstractNumId w:val="36"/>
  </w:num>
  <w:num w:numId="4">
    <w:abstractNumId w:val="5"/>
  </w:num>
  <w:num w:numId="5">
    <w:abstractNumId w:val="20"/>
  </w:num>
  <w:num w:numId="6">
    <w:abstractNumId w:val="8"/>
  </w:num>
  <w:num w:numId="7">
    <w:abstractNumId w:val="6"/>
  </w:num>
  <w:num w:numId="8">
    <w:abstractNumId w:val="35"/>
  </w:num>
  <w:num w:numId="9">
    <w:abstractNumId w:val="40"/>
  </w:num>
  <w:num w:numId="10">
    <w:abstractNumId w:val="33"/>
  </w:num>
  <w:num w:numId="11">
    <w:abstractNumId w:val="31"/>
  </w:num>
  <w:num w:numId="12">
    <w:abstractNumId w:val="32"/>
  </w:num>
  <w:num w:numId="13">
    <w:abstractNumId w:val="25"/>
  </w:num>
  <w:num w:numId="14">
    <w:abstractNumId w:val="0"/>
  </w:num>
  <w:num w:numId="15">
    <w:abstractNumId w:val="14"/>
  </w:num>
  <w:num w:numId="16">
    <w:abstractNumId w:val="38"/>
  </w:num>
  <w:num w:numId="17">
    <w:abstractNumId w:val="18"/>
  </w:num>
  <w:num w:numId="18">
    <w:abstractNumId w:val="21"/>
  </w:num>
  <w:num w:numId="19">
    <w:abstractNumId w:val="22"/>
  </w:num>
  <w:num w:numId="20">
    <w:abstractNumId w:val="26"/>
  </w:num>
  <w:num w:numId="21">
    <w:abstractNumId w:val="34"/>
  </w:num>
  <w:num w:numId="22">
    <w:abstractNumId w:val="13"/>
  </w:num>
  <w:num w:numId="23">
    <w:abstractNumId w:val="1"/>
  </w:num>
  <w:num w:numId="24">
    <w:abstractNumId w:val="30"/>
  </w:num>
  <w:num w:numId="25">
    <w:abstractNumId w:val="28"/>
  </w:num>
  <w:num w:numId="26">
    <w:abstractNumId w:val="17"/>
  </w:num>
  <w:num w:numId="27">
    <w:abstractNumId w:val="10"/>
  </w:num>
  <w:num w:numId="28">
    <w:abstractNumId w:val="9"/>
  </w:num>
  <w:num w:numId="29">
    <w:abstractNumId w:val="11"/>
  </w:num>
  <w:num w:numId="30">
    <w:abstractNumId w:val="29"/>
  </w:num>
  <w:num w:numId="31">
    <w:abstractNumId w:val="23"/>
  </w:num>
  <w:num w:numId="32">
    <w:abstractNumId w:val="4"/>
  </w:num>
  <w:num w:numId="33">
    <w:abstractNumId w:val="41"/>
  </w:num>
  <w:num w:numId="34">
    <w:abstractNumId w:val="27"/>
  </w:num>
  <w:num w:numId="35">
    <w:abstractNumId w:val="19"/>
  </w:num>
  <w:num w:numId="36">
    <w:abstractNumId w:val="12"/>
  </w:num>
  <w:num w:numId="37">
    <w:abstractNumId w:val="2"/>
  </w:num>
  <w:num w:numId="38">
    <w:abstractNumId w:val="3"/>
  </w:num>
  <w:num w:numId="39">
    <w:abstractNumId w:val="15"/>
  </w:num>
  <w:num w:numId="40">
    <w:abstractNumId w:val="24"/>
  </w:num>
  <w:num w:numId="41">
    <w:abstractNumId w:val="37"/>
  </w:num>
  <w:num w:numId="42">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activeWritingStyle w:appName="MSWord" w:lang="fr-FR" w:vendorID="64" w:dllVersion="131078" w:nlCheck="1" w:checkStyle="1"/>
  <w:proofState w:spelling="clean" w:grammar="clean"/>
  <w:stylePaneFormatFilter w:val="2004"/>
  <w:documentProtection w:formatting="1" w:enforcement="0"/>
  <w:defaultTabStop w:val="720"/>
  <w:drawingGridHorizontalSpacing w:val="120"/>
  <w:drawingGridVerticalSpacing w:val="187"/>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3F6ADC"/>
    <w:rsid w:val="00003C6C"/>
    <w:rsid w:val="00007A99"/>
    <w:rsid w:val="000110BF"/>
    <w:rsid w:val="00011999"/>
    <w:rsid w:val="00011D5C"/>
    <w:rsid w:val="00012E46"/>
    <w:rsid w:val="0001616D"/>
    <w:rsid w:val="00016AD3"/>
    <w:rsid w:val="00016FDF"/>
    <w:rsid w:val="00022875"/>
    <w:rsid w:val="00027010"/>
    <w:rsid w:val="000327C8"/>
    <w:rsid w:val="00032869"/>
    <w:rsid w:val="00032C79"/>
    <w:rsid w:val="00034B4C"/>
    <w:rsid w:val="00037B04"/>
    <w:rsid w:val="000422ED"/>
    <w:rsid w:val="000505F9"/>
    <w:rsid w:val="000524F4"/>
    <w:rsid w:val="00062264"/>
    <w:rsid w:val="00063AA5"/>
    <w:rsid w:val="00063F1E"/>
    <w:rsid w:val="0006694E"/>
    <w:rsid w:val="00067B8F"/>
    <w:rsid w:val="000804EF"/>
    <w:rsid w:val="00080C9B"/>
    <w:rsid w:val="00084573"/>
    <w:rsid w:val="00091650"/>
    <w:rsid w:val="000973E0"/>
    <w:rsid w:val="000A1640"/>
    <w:rsid w:val="000A6CB7"/>
    <w:rsid w:val="000A7F3E"/>
    <w:rsid w:val="000B1854"/>
    <w:rsid w:val="000B3264"/>
    <w:rsid w:val="000B3FC7"/>
    <w:rsid w:val="000B753C"/>
    <w:rsid w:val="000C3BF2"/>
    <w:rsid w:val="000C617D"/>
    <w:rsid w:val="000D54F3"/>
    <w:rsid w:val="000D654E"/>
    <w:rsid w:val="000E1EF9"/>
    <w:rsid w:val="000E2B14"/>
    <w:rsid w:val="000E2E32"/>
    <w:rsid w:val="000E4601"/>
    <w:rsid w:val="000E51EC"/>
    <w:rsid w:val="000F01EB"/>
    <w:rsid w:val="000F3844"/>
    <w:rsid w:val="000F4114"/>
    <w:rsid w:val="000F5515"/>
    <w:rsid w:val="000F581B"/>
    <w:rsid w:val="000F5C91"/>
    <w:rsid w:val="000F63B0"/>
    <w:rsid w:val="000F776C"/>
    <w:rsid w:val="001009F4"/>
    <w:rsid w:val="001014E5"/>
    <w:rsid w:val="00105F5A"/>
    <w:rsid w:val="0011304A"/>
    <w:rsid w:val="00113EC0"/>
    <w:rsid w:val="00140FBE"/>
    <w:rsid w:val="001462C6"/>
    <w:rsid w:val="001513F3"/>
    <w:rsid w:val="00151751"/>
    <w:rsid w:val="001519AD"/>
    <w:rsid w:val="001605BC"/>
    <w:rsid w:val="0016232E"/>
    <w:rsid w:val="001641B3"/>
    <w:rsid w:val="001651FD"/>
    <w:rsid w:val="00170EFC"/>
    <w:rsid w:val="0017313C"/>
    <w:rsid w:val="00173DDA"/>
    <w:rsid w:val="00175091"/>
    <w:rsid w:val="00180841"/>
    <w:rsid w:val="0019275A"/>
    <w:rsid w:val="00192A45"/>
    <w:rsid w:val="001A22AD"/>
    <w:rsid w:val="001A2537"/>
    <w:rsid w:val="001A5120"/>
    <w:rsid w:val="001A6694"/>
    <w:rsid w:val="001A6B04"/>
    <w:rsid w:val="001B40A1"/>
    <w:rsid w:val="001B4849"/>
    <w:rsid w:val="001B49BD"/>
    <w:rsid w:val="001B70EF"/>
    <w:rsid w:val="001B799C"/>
    <w:rsid w:val="001C0508"/>
    <w:rsid w:val="001C202E"/>
    <w:rsid w:val="001C4FE0"/>
    <w:rsid w:val="001C5F05"/>
    <w:rsid w:val="001C64E2"/>
    <w:rsid w:val="001C79B7"/>
    <w:rsid w:val="001D4204"/>
    <w:rsid w:val="001D6BAA"/>
    <w:rsid w:val="001F1C9E"/>
    <w:rsid w:val="001F2CAD"/>
    <w:rsid w:val="001F3FB7"/>
    <w:rsid w:val="001F64B9"/>
    <w:rsid w:val="00200CF4"/>
    <w:rsid w:val="0020767F"/>
    <w:rsid w:val="00210164"/>
    <w:rsid w:val="002216E2"/>
    <w:rsid w:val="00224857"/>
    <w:rsid w:val="002265A2"/>
    <w:rsid w:val="00230E02"/>
    <w:rsid w:val="00232563"/>
    <w:rsid w:val="002347B9"/>
    <w:rsid w:val="0023717B"/>
    <w:rsid w:val="00242C2B"/>
    <w:rsid w:val="00242EB7"/>
    <w:rsid w:val="0024542C"/>
    <w:rsid w:val="00250E6F"/>
    <w:rsid w:val="00255FFA"/>
    <w:rsid w:val="00265EA3"/>
    <w:rsid w:val="00267FAF"/>
    <w:rsid w:val="00274B62"/>
    <w:rsid w:val="00291A62"/>
    <w:rsid w:val="00293F90"/>
    <w:rsid w:val="002A08E5"/>
    <w:rsid w:val="002A0A72"/>
    <w:rsid w:val="002A6884"/>
    <w:rsid w:val="002A7079"/>
    <w:rsid w:val="002B0514"/>
    <w:rsid w:val="002B22DC"/>
    <w:rsid w:val="002B396B"/>
    <w:rsid w:val="002B5AFA"/>
    <w:rsid w:val="002C6768"/>
    <w:rsid w:val="002D6D24"/>
    <w:rsid w:val="002D7749"/>
    <w:rsid w:val="002E7C6C"/>
    <w:rsid w:val="002F056B"/>
    <w:rsid w:val="002F13D2"/>
    <w:rsid w:val="002F2808"/>
    <w:rsid w:val="002F6908"/>
    <w:rsid w:val="0030180C"/>
    <w:rsid w:val="003036F2"/>
    <w:rsid w:val="00304975"/>
    <w:rsid w:val="0030644C"/>
    <w:rsid w:val="00307667"/>
    <w:rsid w:val="003166BF"/>
    <w:rsid w:val="00317A33"/>
    <w:rsid w:val="0032096F"/>
    <w:rsid w:val="00326366"/>
    <w:rsid w:val="003325FD"/>
    <w:rsid w:val="003408F1"/>
    <w:rsid w:val="00342E42"/>
    <w:rsid w:val="0035103E"/>
    <w:rsid w:val="00353365"/>
    <w:rsid w:val="00353BF9"/>
    <w:rsid w:val="00355352"/>
    <w:rsid w:val="00355920"/>
    <w:rsid w:val="00357E8E"/>
    <w:rsid w:val="00363B50"/>
    <w:rsid w:val="00363FFE"/>
    <w:rsid w:val="003645F3"/>
    <w:rsid w:val="0036554E"/>
    <w:rsid w:val="00367E64"/>
    <w:rsid w:val="00372065"/>
    <w:rsid w:val="00372DF2"/>
    <w:rsid w:val="00372FCF"/>
    <w:rsid w:val="00375400"/>
    <w:rsid w:val="00376592"/>
    <w:rsid w:val="0037725B"/>
    <w:rsid w:val="0038046F"/>
    <w:rsid w:val="00382535"/>
    <w:rsid w:val="00383E14"/>
    <w:rsid w:val="003842BE"/>
    <w:rsid w:val="00384AC7"/>
    <w:rsid w:val="00386561"/>
    <w:rsid w:val="003911A3"/>
    <w:rsid w:val="00396ADF"/>
    <w:rsid w:val="00396D52"/>
    <w:rsid w:val="003B0867"/>
    <w:rsid w:val="003B0F5F"/>
    <w:rsid w:val="003B166B"/>
    <w:rsid w:val="003B4F52"/>
    <w:rsid w:val="003B6D27"/>
    <w:rsid w:val="003C0DC7"/>
    <w:rsid w:val="003C2458"/>
    <w:rsid w:val="003C2644"/>
    <w:rsid w:val="003C360B"/>
    <w:rsid w:val="003C4474"/>
    <w:rsid w:val="003C614C"/>
    <w:rsid w:val="003D4F16"/>
    <w:rsid w:val="003D582C"/>
    <w:rsid w:val="003E006D"/>
    <w:rsid w:val="003E450C"/>
    <w:rsid w:val="003E4A85"/>
    <w:rsid w:val="003F1191"/>
    <w:rsid w:val="003F6ADC"/>
    <w:rsid w:val="003F6F4E"/>
    <w:rsid w:val="00400499"/>
    <w:rsid w:val="00401010"/>
    <w:rsid w:val="00403175"/>
    <w:rsid w:val="00405EFD"/>
    <w:rsid w:val="004122F6"/>
    <w:rsid w:val="004129D3"/>
    <w:rsid w:val="00412F14"/>
    <w:rsid w:val="004153DC"/>
    <w:rsid w:val="004157A7"/>
    <w:rsid w:val="00417179"/>
    <w:rsid w:val="00417737"/>
    <w:rsid w:val="004179D0"/>
    <w:rsid w:val="004212BE"/>
    <w:rsid w:val="0042487F"/>
    <w:rsid w:val="0042527E"/>
    <w:rsid w:val="0043150D"/>
    <w:rsid w:val="00431AA4"/>
    <w:rsid w:val="00435726"/>
    <w:rsid w:val="00435D6F"/>
    <w:rsid w:val="00443302"/>
    <w:rsid w:val="004441C8"/>
    <w:rsid w:val="00444BFF"/>
    <w:rsid w:val="004539B4"/>
    <w:rsid w:val="00455E7A"/>
    <w:rsid w:val="0045641C"/>
    <w:rsid w:val="0046018B"/>
    <w:rsid w:val="00460DCE"/>
    <w:rsid w:val="004626F0"/>
    <w:rsid w:val="00466A1F"/>
    <w:rsid w:val="00467F02"/>
    <w:rsid w:val="0047012E"/>
    <w:rsid w:val="00473B60"/>
    <w:rsid w:val="00473DDB"/>
    <w:rsid w:val="004749B4"/>
    <w:rsid w:val="004768BA"/>
    <w:rsid w:val="00477A37"/>
    <w:rsid w:val="00481D76"/>
    <w:rsid w:val="004838D4"/>
    <w:rsid w:val="00487147"/>
    <w:rsid w:val="00491FE9"/>
    <w:rsid w:val="00495A87"/>
    <w:rsid w:val="004A0197"/>
    <w:rsid w:val="004A02D9"/>
    <w:rsid w:val="004A20BF"/>
    <w:rsid w:val="004A6D39"/>
    <w:rsid w:val="004B21B9"/>
    <w:rsid w:val="004B2A69"/>
    <w:rsid w:val="004B456E"/>
    <w:rsid w:val="004C0A91"/>
    <w:rsid w:val="004C3858"/>
    <w:rsid w:val="004C438D"/>
    <w:rsid w:val="004C5B79"/>
    <w:rsid w:val="004D05B8"/>
    <w:rsid w:val="004D675F"/>
    <w:rsid w:val="004E168B"/>
    <w:rsid w:val="004E5FDD"/>
    <w:rsid w:val="004F396E"/>
    <w:rsid w:val="00500D1E"/>
    <w:rsid w:val="005010CE"/>
    <w:rsid w:val="00501600"/>
    <w:rsid w:val="00504403"/>
    <w:rsid w:val="0050645F"/>
    <w:rsid w:val="00506B85"/>
    <w:rsid w:val="005124CC"/>
    <w:rsid w:val="00512A6C"/>
    <w:rsid w:val="00513B4E"/>
    <w:rsid w:val="00515D31"/>
    <w:rsid w:val="005213CD"/>
    <w:rsid w:val="00523DC6"/>
    <w:rsid w:val="005302C9"/>
    <w:rsid w:val="005402FD"/>
    <w:rsid w:val="00543ED8"/>
    <w:rsid w:val="0054472A"/>
    <w:rsid w:val="00545E8F"/>
    <w:rsid w:val="00546463"/>
    <w:rsid w:val="00546CEB"/>
    <w:rsid w:val="00551F0B"/>
    <w:rsid w:val="00552CF2"/>
    <w:rsid w:val="005542EB"/>
    <w:rsid w:val="00554747"/>
    <w:rsid w:val="00561433"/>
    <w:rsid w:val="00562B3B"/>
    <w:rsid w:val="005633B8"/>
    <w:rsid w:val="00566CAF"/>
    <w:rsid w:val="00567E0B"/>
    <w:rsid w:val="00581049"/>
    <w:rsid w:val="0058542A"/>
    <w:rsid w:val="00585D34"/>
    <w:rsid w:val="00593106"/>
    <w:rsid w:val="005942CB"/>
    <w:rsid w:val="005946AC"/>
    <w:rsid w:val="005962F2"/>
    <w:rsid w:val="00597A05"/>
    <w:rsid w:val="005A182F"/>
    <w:rsid w:val="005A2451"/>
    <w:rsid w:val="005A589D"/>
    <w:rsid w:val="005B2043"/>
    <w:rsid w:val="005B368A"/>
    <w:rsid w:val="005B3E7C"/>
    <w:rsid w:val="005B71AA"/>
    <w:rsid w:val="005B7310"/>
    <w:rsid w:val="005B74DD"/>
    <w:rsid w:val="005C03A3"/>
    <w:rsid w:val="005C14DA"/>
    <w:rsid w:val="005C61B6"/>
    <w:rsid w:val="005D3329"/>
    <w:rsid w:val="005D48AD"/>
    <w:rsid w:val="005D5FFF"/>
    <w:rsid w:val="005E1B2D"/>
    <w:rsid w:val="005E5C35"/>
    <w:rsid w:val="005E6574"/>
    <w:rsid w:val="005E6A63"/>
    <w:rsid w:val="005E7011"/>
    <w:rsid w:val="005F144A"/>
    <w:rsid w:val="005F1CC4"/>
    <w:rsid w:val="005F20DF"/>
    <w:rsid w:val="005F3A55"/>
    <w:rsid w:val="00601FB2"/>
    <w:rsid w:val="00603816"/>
    <w:rsid w:val="00603BCE"/>
    <w:rsid w:val="00604321"/>
    <w:rsid w:val="00606E15"/>
    <w:rsid w:val="0061303C"/>
    <w:rsid w:val="006167F2"/>
    <w:rsid w:val="00616D84"/>
    <w:rsid w:val="00617893"/>
    <w:rsid w:val="00617DEE"/>
    <w:rsid w:val="006223DF"/>
    <w:rsid w:val="006249D0"/>
    <w:rsid w:val="00634982"/>
    <w:rsid w:val="006360FF"/>
    <w:rsid w:val="0064060C"/>
    <w:rsid w:val="00640684"/>
    <w:rsid w:val="00647A2C"/>
    <w:rsid w:val="00650E21"/>
    <w:rsid w:val="00651E24"/>
    <w:rsid w:val="00660134"/>
    <w:rsid w:val="00664087"/>
    <w:rsid w:val="00667131"/>
    <w:rsid w:val="0067061A"/>
    <w:rsid w:val="006752E0"/>
    <w:rsid w:val="006778A7"/>
    <w:rsid w:val="00680438"/>
    <w:rsid w:val="00681D6C"/>
    <w:rsid w:val="00683388"/>
    <w:rsid w:val="006866CE"/>
    <w:rsid w:val="00687D1C"/>
    <w:rsid w:val="006978D5"/>
    <w:rsid w:val="006A07C6"/>
    <w:rsid w:val="006A0CBB"/>
    <w:rsid w:val="006A2077"/>
    <w:rsid w:val="006A2414"/>
    <w:rsid w:val="006A2B32"/>
    <w:rsid w:val="006A3A19"/>
    <w:rsid w:val="006A4214"/>
    <w:rsid w:val="006A66C6"/>
    <w:rsid w:val="006A7322"/>
    <w:rsid w:val="006B29B6"/>
    <w:rsid w:val="006B29D8"/>
    <w:rsid w:val="006B6BD3"/>
    <w:rsid w:val="006B6F3F"/>
    <w:rsid w:val="006B7895"/>
    <w:rsid w:val="006B7982"/>
    <w:rsid w:val="006C0A77"/>
    <w:rsid w:val="006C217B"/>
    <w:rsid w:val="006C59CA"/>
    <w:rsid w:val="006C742C"/>
    <w:rsid w:val="006D0587"/>
    <w:rsid w:val="006D0F27"/>
    <w:rsid w:val="006D46FF"/>
    <w:rsid w:val="006D5826"/>
    <w:rsid w:val="006D7837"/>
    <w:rsid w:val="006E0F72"/>
    <w:rsid w:val="006E561F"/>
    <w:rsid w:val="006E5797"/>
    <w:rsid w:val="006E7828"/>
    <w:rsid w:val="006F0C80"/>
    <w:rsid w:val="006F2BBC"/>
    <w:rsid w:val="006F415D"/>
    <w:rsid w:val="006F6290"/>
    <w:rsid w:val="006F6299"/>
    <w:rsid w:val="006F71FD"/>
    <w:rsid w:val="00700CBB"/>
    <w:rsid w:val="00702899"/>
    <w:rsid w:val="00703823"/>
    <w:rsid w:val="00707C67"/>
    <w:rsid w:val="00715F0E"/>
    <w:rsid w:val="00717F4F"/>
    <w:rsid w:val="00726032"/>
    <w:rsid w:val="00727207"/>
    <w:rsid w:val="00730313"/>
    <w:rsid w:val="0073411D"/>
    <w:rsid w:val="00736D83"/>
    <w:rsid w:val="00740A5F"/>
    <w:rsid w:val="00744283"/>
    <w:rsid w:val="00744A4C"/>
    <w:rsid w:val="007555EA"/>
    <w:rsid w:val="007565FC"/>
    <w:rsid w:val="00760E01"/>
    <w:rsid w:val="007620E5"/>
    <w:rsid w:val="00763B7C"/>
    <w:rsid w:val="007669A4"/>
    <w:rsid w:val="0076716D"/>
    <w:rsid w:val="007727DE"/>
    <w:rsid w:val="00777620"/>
    <w:rsid w:val="007821F2"/>
    <w:rsid w:val="007839FE"/>
    <w:rsid w:val="007845AF"/>
    <w:rsid w:val="00790535"/>
    <w:rsid w:val="00791A11"/>
    <w:rsid w:val="00791CA8"/>
    <w:rsid w:val="0079604C"/>
    <w:rsid w:val="007A10C5"/>
    <w:rsid w:val="007A20A8"/>
    <w:rsid w:val="007A50E7"/>
    <w:rsid w:val="007A67EC"/>
    <w:rsid w:val="007A7EC9"/>
    <w:rsid w:val="007B11F4"/>
    <w:rsid w:val="007B63D3"/>
    <w:rsid w:val="007B79CD"/>
    <w:rsid w:val="007C2B8D"/>
    <w:rsid w:val="007C419C"/>
    <w:rsid w:val="007D2B0D"/>
    <w:rsid w:val="007D7AEC"/>
    <w:rsid w:val="007E355B"/>
    <w:rsid w:val="007E4166"/>
    <w:rsid w:val="007F100A"/>
    <w:rsid w:val="007F3E41"/>
    <w:rsid w:val="007F7363"/>
    <w:rsid w:val="007F7E0E"/>
    <w:rsid w:val="00801CA3"/>
    <w:rsid w:val="00802A64"/>
    <w:rsid w:val="00810A09"/>
    <w:rsid w:val="00813967"/>
    <w:rsid w:val="008140CA"/>
    <w:rsid w:val="00814864"/>
    <w:rsid w:val="00815AE3"/>
    <w:rsid w:val="00821EE6"/>
    <w:rsid w:val="00821F2E"/>
    <w:rsid w:val="00827764"/>
    <w:rsid w:val="00837391"/>
    <w:rsid w:val="008404C5"/>
    <w:rsid w:val="00840632"/>
    <w:rsid w:val="00844A50"/>
    <w:rsid w:val="008458B1"/>
    <w:rsid w:val="00851E28"/>
    <w:rsid w:val="00852DA7"/>
    <w:rsid w:val="00854041"/>
    <w:rsid w:val="00860535"/>
    <w:rsid w:val="00865645"/>
    <w:rsid w:val="00866134"/>
    <w:rsid w:val="00866283"/>
    <w:rsid w:val="00870B84"/>
    <w:rsid w:val="00871749"/>
    <w:rsid w:val="00872620"/>
    <w:rsid w:val="0087759B"/>
    <w:rsid w:val="008832C1"/>
    <w:rsid w:val="008839BE"/>
    <w:rsid w:val="0088412A"/>
    <w:rsid w:val="00884322"/>
    <w:rsid w:val="008873B3"/>
    <w:rsid w:val="00890EC9"/>
    <w:rsid w:val="0089204E"/>
    <w:rsid w:val="0089648E"/>
    <w:rsid w:val="00896AFC"/>
    <w:rsid w:val="008A3D31"/>
    <w:rsid w:val="008B056A"/>
    <w:rsid w:val="008B4BD2"/>
    <w:rsid w:val="008B6654"/>
    <w:rsid w:val="008B6657"/>
    <w:rsid w:val="008C0996"/>
    <w:rsid w:val="008C364A"/>
    <w:rsid w:val="008D7199"/>
    <w:rsid w:val="008E6776"/>
    <w:rsid w:val="008F4BF2"/>
    <w:rsid w:val="008F4EB7"/>
    <w:rsid w:val="00900357"/>
    <w:rsid w:val="009063D9"/>
    <w:rsid w:val="00912218"/>
    <w:rsid w:val="0091308B"/>
    <w:rsid w:val="009133EE"/>
    <w:rsid w:val="00913482"/>
    <w:rsid w:val="009164C8"/>
    <w:rsid w:val="00924BE8"/>
    <w:rsid w:val="009273FA"/>
    <w:rsid w:val="00931744"/>
    <w:rsid w:val="0093528B"/>
    <w:rsid w:val="00935334"/>
    <w:rsid w:val="00936584"/>
    <w:rsid w:val="0094083B"/>
    <w:rsid w:val="00951EAD"/>
    <w:rsid w:val="00954D44"/>
    <w:rsid w:val="00955D39"/>
    <w:rsid w:val="00965BCB"/>
    <w:rsid w:val="00967630"/>
    <w:rsid w:val="00975189"/>
    <w:rsid w:val="00976AAF"/>
    <w:rsid w:val="00980F26"/>
    <w:rsid w:val="0098115B"/>
    <w:rsid w:val="00985086"/>
    <w:rsid w:val="009876BC"/>
    <w:rsid w:val="00990598"/>
    <w:rsid w:val="00993BC4"/>
    <w:rsid w:val="009A273B"/>
    <w:rsid w:val="009B0655"/>
    <w:rsid w:val="009B30CC"/>
    <w:rsid w:val="009B3AB4"/>
    <w:rsid w:val="009B4DCC"/>
    <w:rsid w:val="009B6E38"/>
    <w:rsid w:val="009C131F"/>
    <w:rsid w:val="009C1353"/>
    <w:rsid w:val="009C34EF"/>
    <w:rsid w:val="009D1BE8"/>
    <w:rsid w:val="009D23DD"/>
    <w:rsid w:val="009D3D3C"/>
    <w:rsid w:val="009D4C16"/>
    <w:rsid w:val="009E2EC1"/>
    <w:rsid w:val="009E49B9"/>
    <w:rsid w:val="009E6EBF"/>
    <w:rsid w:val="009F7347"/>
    <w:rsid w:val="009F7E57"/>
    <w:rsid w:val="00A02271"/>
    <w:rsid w:val="00A05033"/>
    <w:rsid w:val="00A06FA1"/>
    <w:rsid w:val="00A07369"/>
    <w:rsid w:val="00A10331"/>
    <w:rsid w:val="00A12E4D"/>
    <w:rsid w:val="00A14765"/>
    <w:rsid w:val="00A17219"/>
    <w:rsid w:val="00A23A21"/>
    <w:rsid w:val="00A37DAE"/>
    <w:rsid w:val="00A42810"/>
    <w:rsid w:val="00A50DE1"/>
    <w:rsid w:val="00A53426"/>
    <w:rsid w:val="00A56A8A"/>
    <w:rsid w:val="00A57A54"/>
    <w:rsid w:val="00A60171"/>
    <w:rsid w:val="00A6430D"/>
    <w:rsid w:val="00A65474"/>
    <w:rsid w:val="00A777DC"/>
    <w:rsid w:val="00A805C3"/>
    <w:rsid w:val="00A815A1"/>
    <w:rsid w:val="00A83F8D"/>
    <w:rsid w:val="00A86377"/>
    <w:rsid w:val="00A8645C"/>
    <w:rsid w:val="00A86F3D"/>
    <w:rsid w:val="00A92A6D"/>
    <w:rsid w:val="00A92D11"/>
    <w:rsid w:val="00A94637"/>
    <w:rsid w:val="00A9507C"/>
    <w:rsid w:val="00AA2372"/>
    <w:rsid w:val="00AA29F8"/>
    <w:rsid w:val="00AA442A"/>
    <w:rsid w:val="00AA598D"/>
    <w:rsid w:val="00AC0B80"/>
    <w:rsid w:val="00AC0D60"/>
    <w:rsid w:val="00AC327F"/>
    <w:rsid w:val="00AC5018"/>
    <w:rsid w:val="00AE65EC"/>
    <w:rsid w:val="00AE6A87"/>
    <w:rsid w:val="00AE743B"/>
    <w:rsid w:val="00AE7E69"/>
    <w:rsid w:val="00AE7E74"/>
    <w:rsid w:val="00AF1872"/>
    <w:rsid w:val="00AF5975"/>
    <w:rsid w:val="00B007AC"/>
    <w:rsid w:val="00B01D85"/>
    <w:rsid w:val="00B045FF"/>
    <w:rsid w:val="00B05200"/>
    <w:rsid w:val="00B065F6"/>
    <w:rsid w:val="00B12656"/>
    <w:rsid w:val="00B15524"/>
    <w:rsid w:val="00B15ACE"/>
    <w:rsid w:val="00B1651A"/>
    <w:rsid w:val="00B2457C"/>
    <w:rsid w:val="00B26E92"/>
    <w:rsid w:val="00B305A3"/>
    <w:rsid w:val="00B372C2"/>
    <w:rsid w:val="00B4353D"/>
    <w:rsid w:val="00B45552"/>
    <w:rsid w:val="00B45766"/>
    <w:rsid w:val="00B46E44"/>
    <w:rsid w:val="00B47629"/>
    <w:rsid w:val="00B507AA"/>
    <w:rsid w:val="00B56156"/>
    <w:rsid w:val="00B5638F"/>
    <w:rsid w:val="00B602AA"/>
    <w:rsid w:val="00B66C17"/>
    <w:rsid w:val="00B732BA"/>
    <w:rsid w:val="00B75279"/>
    <w:rsid w:val="00B774F9"/>
    <w:rsid w:val="00B952D1"/>
    <w:rsid w:val="00BB78C3"/>
    <w:rsid w:val="00BD02E0"/>
    <w:rsid w:val="00BD07E6"/>
    <w:rsid w:val="00BD142A"/>
    <w:rsid w:val="00BD5F21"/>
    <w:rsid w:val="00BD7874"/>
    <w:rsid w:val="00BE13E7"/>
    <w:rsid w:val="00BE466B"/>
    <w:rsid w:val="00C045B4"/>
    <w:rsid w:val="00C04B4F"/>
    <w:rsid w:val="00C06D11"/>
    <w:rsid w:val="00C124E9"/>
    <w:rsid w:val="00C12692"/>
    <w:rsid w:val="00C1606D"/>
    <w:rsid w:val="00C21EA4"/>
    <w:rsid w:val="00C21F72"/>
    <w:rsid w:val="00C26EB3"/>
    <w:rsid w:val="00C30E81"/>
    <w:rsid w:val="00C31F3D"/>
    <w:rsid w:val="00C32C03"/>
    <w:rsid w:val="00C37916"/>
    <w:rsid w:val="00C37B20"/>
    <w:rsid w:val="00C417CD"/>
    <w:rsid w:val="00C435FA"/>
    <w:rsid w:val="00C50D57"/>
    <w:rsid w:val="00C536DE"/>
    <w:rsid w:val="00C5753B"/>
    <w:rsid w:val="00C64201"/>
    <w:rsid w:val="00C74B53"/>
    <w:rsid w:val="00C74C77"/>
    <w:rsid w:val="00C83266"/>
    <w:rsid w:val="00C85ACF"/>
    <w:rsid w:val="00C86DDE"/>
    <w:rsid w:val="00C906DD"/>
    <w:rsid w:val="00C9263F"/>
    <w:rsid w:val="00C94684"/>
    <w:rsid w:val="00C964A1"/>
    <w:rsid w:val="00CA7AE8"/>
    <w:rsid w:val="00CB0C10"/>
    <w:rsid w:val="00CB10B2"/>
    <w:rsid w:val="00CB51C0"/>
    <w:rsid w:val="00CB53A4"/>
    <w:rsid w:val="00CB565D"/>
    <w:rsid w:val="00CC09CC"/>
    <w:rsid w:val="00CC3511"/>
    <w:rsid w:val="00CC65B2"/>
    <w:rsid w:val="00CD3ECB"/>
    <w:rsid w:val="00CD4A7E"/>
    <w:rsid w:val="00CD5399"/>
    <w:rsid w:val="00CE1CDD"/>
    <w:rsid w:val="00CF09C8"/>
    <w:rsid w:val="00CF1AA9"/>
    <w:rsid w:val="00CF48DF"/>
    <w:rsid w:val="00D00E70"/>
    <w:rsid w:val="00D02C9B"/>
    <w:rsid w:val="00D0498D"/>
    <w:rsid w:val="00D10034"/>
    <w:rsid w:val="00D1004F"/>
    <w:rsid w:val="00D107BC"/>
    <w:rsid w:val="00D16B23"/>
    <w:rsid w:val="00D16BC4"/>
    <w:rsid w:val="00D224EC"/>
    <w:rsid w:val="00D23267"/>
    <w:rsid w:val="00D24594"/>
    <w:rsid w:val="00D24CC4"/>
    <w:rsid w:val="00D30DEC"/>
    <w:rsid w:val="00D312B0"/>
    <w:rsid w:val="00D343FA"/>
    <w:rsid w:val="00D34EBD"/>
    <w:rsid w:val="00D36AC5"/>
    <w:rsid w:val="00D46E50"/>
    <w:rsid w:val="00D57857"/>
    <w:rsid w:val="00D60678"/>
    <w:rsid w:val="00D6288E"/>
    <w:rsid w:val="00D62FD1"/>
    <w:rsid w:val="00D6400F"/>
    <w:rsid w:val="00D6755B"/>
    <w:rsid w:val="00D70D70"/>
    <w:rsid w:val="00D71532"/>
    <w:rsid w:val="00D74E28"/>
    <w:rsid w:val="00D75788"/>
    <w:rsid w:val="00D82C1D"/>
    <w:rsid w:val="00D939A0"/>
    <w:rsid w:val="00D946EA"/>
    <w:rsid w:val="00D94FA0"/>
    <w:rsid w:val="00D951D3"/>
    <w:rsid w:val="00D96A48"/>
    <w:rsid w:val="00D96E41"/>
    <w:rsid w:val="00DA731A"/>
    <w:rsid w:val="00DB1D24"/>
    <w:rsid w:val="00DC033A"/>
    <w:rsid w:val="00DC3A53"/>
    <w:rsid w:val="00DC7949"/>
    <w:rsid w:val="00DD253A"/>
    <w:rsid w:val="00DD35DD"/>
    <w:rsid w:val="00DD3CBC"/>
    <w:rsid w:val="00DD3FBD"/>
    <w:rsid w:val="00DD596D"/>
    <w:rsid w:val="00DE0474"/>
    <w:rsid w:val="00DE0B3F"/>
    <w:rsid w:val="00DE3440"/>
    <w:rsid w:val="00DE5EC9"/>
    <w:rsid w:val="00DE70E9"/>
    <w:rsid w:val="00DE7505"/>
    <w:rsid w:val="00DF340B"/>
    <w:rsid w:val="00DF6A75"/>
    <w:rsid w:val="00DF700E"/>
    <w:rsid w:val="00DF716B"/>
    <w:rsid w:val="00E02E3E"/>
    <w:rsid w:val="00E0604E"/>
    <w:rsid w:val="00E07EFA"/>
    <w:rsid w:val="00E108DB"/>
    <w:rsid w:val="00E12776"/>
    <w:rsid w:val="00E1347A"/>
    <w:rsid w:val="00E17F59"/>
    <w:rsid w:val="00E21E7C"/>
    <w:rsid w:val="00E22511"/>
    <w:rsid w:val="00E238CE"/>
    <w:rsid w:val="00E315DB"/>
    <w:rsid w:val="00E31A1B"/>
    <w:rsid w:val="00E3246F"/>
    <w:rsid w:val="00E414B1"/>
    <w:rsid w:val="00E43398"/>
    <w:rsid w:val="00E455C6"/>
    <w:rsid w:val="00E472BE"/>
    <w:rsid w:val="00E52B07"/>
    <w:rsid w:val="00E53A6C"/>
    <w:rsid w:val="00E54FE9"/>
    <w:rsid w:val="00E57B4A"/>
    <w:rsid w:val="00E57E98"/>
    <w:rsid w:val="00E616D0"/>
    <w:rsid w:val="00E634F7"/>
    <w:rsid w:val="00E70CE7"/>
    <w:rsid w:val="00E74556"/>
    <w:rsid w:val="00E772D3"/>
    <w:rsid w:val="00E8194A"/>
    <w:rsid w:val="00E830F5"/>
    <w:rsid w:val="00E8419F"/>
    <w:rsid w:val="00E84A83"/>
    <w:rsid w:val="00E861C4"/>
    <w:rsid w:val="00E96AA0"/>
    <w:rsid w:val="00E970C0"/>
    <w:rsid w:val="00E97A62"/>
    <w:rsid w:val="00EA0A6B"/>
    <w:rsid w:val="00EA2832"/>
    <w:rsid w:val="00EB4925"/>
    <w:rsid w:val="00EC1EAE"/>
    <w:rsid w:val="00EC2C4B"/>
    <w:rsid w:val="00EC3BC4"/>
    <w:rsid w:val="00ED0E59"/>
    <w:rsid w:val="00ED0F5E"/>
    <w:rsid w:val="00ED773A"/>
    <w:rsid w:val="00EE5666"/>
    <w:rsid w:val="00F01802"/>
    <w:rsid w:val="00F04176"/>
    <w:rsid w:val="00F050CE"/>
    <w:rsid w:val="00F05CD5"/>
    <w:rsid w:val="00F067B1"/>
    <w:rsid w:val="00F114E0"/>
    <w:rsid w:val="00F1457B"/>
    <w:rsid w:val="00F17324"/>
    <w:rsid w:val="00F22F57"/>
    <w:rsid w:val="00F23A39"/>
    <w:rsid w:val="00F31178"/>
    <w:rsid w:val="00F31A8C"/>
    <w:rsid w:val="00F331B6"/>
    <w:rsid w:val="00F33799"/>
    <w:rsid w:val="00F34F86"/>
    <w:rsid w:val="00F37CB2"/>
    <w:rsid w:val="00F40188"/>
    <w:rsid w:val="00F41F82"/>
    <w:rsid w:val="00F459C2"/>
    <w:rsid w:val="00F4672B"/>
    <w:rsid w:val="00F47B6D"/>
    <w:rsid w:val="00F53EB7"/>
    <w:rsid w:val="00F555B9"/>
    <w:rsid w:val="00F55C4C"/>
    <w:rsid w:val="00F57AE0"/>
    <w:rsid w:val="00F60EF7"/>
    <w:rsid w:val="00F640CB"/>
    <w:rsid w:val="00F6697B"/>
    <w:rsid w:val="00F66BB9"/>
    <w:rsid w:val="00F74C91"/>
    <w:rsid w:val="00F77894"/>
    <w:rsid w:val="00F818D6"/>
    <w:rsid w:val="00F81DE8"/>
    <w:rsid w:val="00F86E80"/>
    <w:rsid w:val="00F9283A"/>
    <w:rsid w:val="00F97BA8"/>
    <w:rsid w:val="00FA20EE"/>
    <w:rsid w:val="00FA58D8"/>
    <w:rsid w:val="00FA76D7"/>
    <w:rsid w:val="00FB7980"/>
    <w:rsid w:val="00FC2C69"/>
    <w:rsid w:val="00FC6C09"/>
    <w:rsid w:val="00FD35D6"/>
    <w:rsid w:val="00FD3F9C"/>
    <w:rsid w:val="00FD58D7"/>
    <w:rsid w:val="00FE066F"/>
    <w:rsid w:val="00FE16CF"/>
    <w:rsid w:val="00FE35A4"/>
    <w:rsid w:val="00FF26ED"/>
    <w:rsid w:val="00FF3FA6"/>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1FD"/>
    <w:pPr>
      <w:widowControl w:val="0"/>
      <w:autoSpaceDE w:val="0"/>
      <w:autoSpaceDN w:val="0"/>
      <w:adjustRightInd w:val="0"/>
    </w:pPr>
    <w:rPr>
      <w:rFonts w:ascii="Times" w:hAnsi="Times"/>
      <w:color w:val="000000"/>
      <w:sz w:val="24"/>
      <w:szCs w:val="24"/>
    </w:rPr>
  </w:style>
  <w:style w:type="paragraph" w:styleId="Heading1">
    <w:name w:val="heading 1"/>
    <w:aliases w:val="1 ghost,g"/>
    <w:basedOn w:val="Normal"/>
    <w:next w:val="Normal"/>
    <w:qFormat/>
    <w:rsid w:val="00091650"/>
    <w:pPr>
      <w:widowControl/>
      <w:numPr>
        <w:numId w:val="1"/>
      </w:numPr>
      <w:autoSpaceDE/>
      <w:autoSpaceDN/>
      <w:adjustRightInd/>
      <w:spacing w:after="280" w:line="360" w:lineRule="atLeast"/>
      <w:outlineLvl w:val="0"/>
    </w:pPr>
    <w:rPr>
      <w:rFonts w:ascii="Book Antiqua" w:hAnsi="Book Antiqua"/>
      <w:color w:val="auto"/>
      <w:szCs w:val="20"/>
    </w:rPr>
  </w:style>
  <w:style w:type="paragraph" w:styleId="Heading2">
    <w:name w:val="heading 2"/>
    <w:aliases w:val="2 headline,h"/>
    <w:basedOn w:val="Normal"/>
    <w:next w:val="Normal"/>
    <w:qFormat/>
    <w:rsid w:val="00091650"/>
    <w:pPr>
      <w:keepNext/>
      <w:widowControl/>
      <w:numPr>
        <w:ilvl w:val="1"/>
        <w:numId w:val="1"/>
      </w:numPr>
      <w:autoSpaceDE/>
      <w:autoSpaceDN/>
      <w:adjustRightInd/>
      <w:spacing w:after="280"/>
      <w:outlineLvl w:val="1"/>
    </w:pPr>
    <w:rPr>
      <w:rFonts w:ascii="Book Antiqua" w:hAnsi="Book Antiqua"/>
      <w:b/>
      <w:caps/>
      <w:color w:val="auto"/>
      <w:szCs w:val="20"/>
    </w:rPr>
  </w:style>
  <w:style w:type="paragraph" w:styleId="Heading3">
    <w:name w:val="heading 3"/>
    <w:aliases w:val="3 bullet,b,2"/>
    <w:basedOn w:val="Normal"/>
    <w:qFormat/>
    <w:rsid w:val="00091650"/>
    <w:pPr>
      <w:widowControl/>
      <w:numPr>
        <w:ilvl w:val="2"/>
        <w:numId w:val="1"/>
      </w:numPr>
      <w:autoSpaceDE/>
      <w:autoSpaceDN/>
      <w:adjustRightInd/>
      <w:outlineLvl w:val="2"/>
    </w:pPr>
    <w:rPr>
      <w:rFonts w:ascii="Book Antiqua" w:hAnsi="Book Antiqua"/>
      <w:color w:val="auto"/>
      <w:szCs w:val="20"/>
    </w:rPr>
  </w:style>
  <w:style w:type="paragraph" w:styleId="Heading4">
    <w:name w:val="heading 4"/>
    <w:aliases w:val="4 dash,d,3"/>
    <w:basedOn w:val="Normal"/>
    <w:qFormat/>
    <w:rsid w:val="00091650"/>
    <w:pPr>
      <w:widowControl/>
      <w:numPr>
        <w:ilvl w:val="3"/>
        <w:numId w:val="1"/>
      </w:numPr>
      <w:autoSpaceDE/>
      <w:autoSpaceDN/>
      <w:adjustRightInd/>
      <w:outlineLvl w:val="3"/>
    </w:pPr>
    <w:rPr>
      <w:rFonts w:ascii="Book Antiqua" w:hAnsi="Book Antiqua"/>
      <w:color w:val="auto"/>
      <w:szCs w:val="20"/>
    </w:rPr>
  </w:style>
  <w:style w:type="paragraph" w:styleId="Heading5">
    <w:name w:val="heading 5"/>
    <w:aliases w:val="5 sub-bullet,sb,4"/>
    <w:basedOn w:val="Normal"/>
    <w:qFormat/>
    <w:rsid w:val="00091650"/>
    <w:pPr>
      <w:widowControl/>
      <w:numPr>
        <w:ilvl w:val="4"/>
        <w:numId w:val="1"/>
      </w:numPr>
      <w:autoSpaceDE/>
      <w:autoSpaceDN/>
      <w:adjustRightInd/>
      <w:outlineLvl w:val="4"/>
    </w:pPr>
    <w:rPr>
      <w:rFonts w:ascii="Book Antiqua" w:hAnsi="Book Antiqua"/>
      <w:color w:val="auto"/>
      <w:szCs w:val="20"/>
    </w:rPr>
  </w:style>
  <w:style w:type="paragraph" w:styleId="Heading6">
    <w:name w:val="heading 6"/>
    <w:aliases w:val="sub-dash,sd,5"/>
    <w:basedOn w:val="Normal"/>
    <w:qFormat/>
    <w:rsid w:val="00091650"/>
    <w:pPr>
      <w:widowControl/>
      <w:numPr>
        <w:ilvl w:val="5"/>
        <w:numId w:val="1"/>
      </w:numPr>
      <w:autoSpaceDE/>
      <w:autoSpaceDN/>
      <w:adjustRightInd/>
      <w:outlineLvl w:val="5"/>
    </w:pPr>
    <w:rPr>
      <w:rFonts w:ascii="Book Antiqua" w:hAnsi="Book Antiqua"/>
      <w:color w:val="auto"/>
      <w:szCs w:val="20"/>
    </w:rPr>
  </w:style>
  <w:style w:type="paragraph" w:styleId="Heading7">
    <w:name w:val="heading 7"/>
    <w:basedOn w:val="Normal"/>
    <w:next w:val="Normal"/>
    <w:qFormat/>
    <w:rsid w:val="00091650"/>
    <w:pPr>
      <w:keepNext/>
      <w:widowControl/>
      <w:numPr>
        <w:ilvl w:val="6"/>
        <w:numId w:val="1"/>
      </w:numPr>
      <w:autoSpaceDE/>
      <w:autoSpaceDN/>
      <w:adjustRightInd/>
      <w:jc w:val="center"/>
      <w:outlineLvl w:val="6"/>
    </w:pPr>
    <w:rPr>
      <w:rFonts w:ascii="Book Antiqua" w:hAnsi="Book Antiqua"/>
      <w:b/>
      <w:color w:val="auto"/>
      <w:sz w:val="20"/>
      <w:szCs w:val="20"/>
    </w:rPr>
  </w:style>
  <w:style w:type="paragraph" w:styleId="Heading8">
    <w:name w:val="heading 8"/>
    <w:basedOn w:val="Normal"/>
    <w:next w:val="Normal"/>
    <w:qFormat/>
    <w:rsid w:val="00091650"/>
    <w:pPr>
      <w:keepNext/>
      <w:numPr>
        <w:ilvl w:val="7"/>
        <w:numId w:val="1"/>
      </w:numPr>
      <w:autoSpaceDE/>
      <w:autoSpaceDN/>
      <w:adjustRightInd/>
      <w:jc w:val="center"/>
      <w:outlineLvl w:val="7"/>
    </w:pPr>
    <w:rPr>
      <w:rFonts w:ascii="Book Antiqua" w:hAnsi="Book Antiqua"/>
      <w:b/>
      <w:bCs/>
      <w:color w:val="auto"/>
      <w:sz w:val="32"/>
      <w:szCs w:val="20"/>
    </w:rPr>
  </w:style>
  <w:style w:type="paragraph" w:styleId="Heading9">
    <w:name w:val="heading 9"/>
    <w:basedOn w:val="Normal"/>
    <w:next w:val="Normal"/>
    <w:qFormat/>
    <w:rsid w:val="00091650"/>
    <w:pPr>
      <w:keepNext/>
      <w:widowControl/>
      <w:numPr>
        <w:ilvl w:val="8"/>
        <w:numId w:val="1"/>
      </w:numPr>
      <w:autoSpaceDE/>
      <w:autoSpaceDN/>
      <w:adjustRightInd/>
      <w:outlineLvl w:val="8"/>
    </w:pPr>
    <w:rPr>
      <w:rFonts w:ascii="Book Antiqua" w:hAnsi="Book Antiqua"/>
      <w:b/>
      <w:bCs/>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hapterHead">
    <w:name w:val="01-Chapter Head"/>
    <w:rsid w:val="006866CE"/>
    <w:pPr>
      <w:tabs>
        <w:tab w:val="left" w:pos="720"/>
      </w:tabs>
      <w:spacing w:after="503" w:line="720" w:lineRule="exact"/>
    </w:pPr>
    <w:rPr>
      <w:rFonts w:ascii="Univers 57 Condensed" w:hAnsi="Univers 57 Condensed"/>
      <w:caps/>
      <w:sz w:val="44"/>
    </w:rPr>
  </w:style>
  <w:style w:type="paragraph" w:styleId="Subtitle">
    <w:name w:val="Subtitle"/>
    <w:basedOn w:val="Normal"/>
    <w:qFormat/>
    <w:rsid w:val="006866CE"/>
    <w:pPr>
      <w:widowControl/>
      <w:autoSpaceDE/>
      <w:autoSpaceDN/>
      <w:adjustRightInd/>
    </w:pPr>
    <w:rPr>
      <w:rFonts w:ascii="Book Antiqua" w:hAnsi="Book Antiqua"/>
      <w:b/>
      <w:bCs/>
      <w:color w:val="auto"/>
      <w:sz w:val="32"/>
      <w:szCs w:val="20"/>
    </w:rPr>
  </w:style>
  <w:style w:type="paragraph" w:styleId="Header">
    <w:name w:val="header"/>
    <w:basedOn w:val="Normal"/>
    <w:rsid w:val="00C9263F"/>
    <w:pPr>
      <w:tabs>
        <w:tab w:val="center" w:pos="4320"/>
        <w:tab w:val="right" w:pos="8640"/>
      </w:tabs>
    </w:pPr>
  </w:style>
  <w:style w:type="paragraph" w:styleId="Footer">
    <w:name w:val="footer"/>
    <w:basedOn w:val="Normal"/>
    <w:rsid w:val="00C9263F"/>
    <w:pPr>
      <w:tabs>
        <w:tab w:val="center" w:pos="4320"/>
        <w:tab w:val="right" w:pos="8640"/>
      </w:tabs>
    </w:pPr>
  </w:style>
  <w:style w:type="character" w:styleId="CommentReference">
    <w:name w:val="annotation reference"/>
    <w:basedOn w:val="DefaultParagraphFont"/>
    <w:semiHidden/>
    <w:rsid w:val="00567E0B"/>
    <w:rPr>
      <w:sz w:val="16"/>
      <w:szCs w:val="16"/>
    </w:rPr>
  </w:style>
  <w:style w:type="paragraph" w:styleId="CommentText">
    <w:name w:val="annotation text"/>
    <w:basedOn w:val="Normal"/>
    <w:link w:val="CommentTextChar"/>
    <w:rsid w:val="00567E0B"/>
    <w:rPr>
      <w:sz w:val="20"/>
      <w:szCs w:val="20"/>
    </w:rPr>
  </w:style>
  <w:style w:type="paragraph" w:styleId="CommentSubject">
    <w:name w:val="annotation subject"/>
    <w:basedOn w:val="CommentText"/>
    <w:next w:val="CommentText"/>
    <w:semiHidden/>
    <w:rsid w:val="00567E0B"/>
    <w:rPr>
      <w:b/>
      <w:bCs/>
    </w:rPr>
  </w:style>
  <w:style w:type="paragraph" w:styleId="BalloonText">
    <w:name w:val="Balloon Text"/>
    <w:basedOn w:val="Normal"/>
    <w:semiHidden/>
    <w:rsid w:val="00567E0B"/>
    <w:rPr>
      <w:rFonts w:ascii="Tahoma" w:hAnsi="Tahoma" w:cs="Tahoma"/>
      <w:sz w:val="16"/>
      <w:szCs w:val="16"/>
    </w:rPr>
  </w:style>
  <w:style w:type="paragraph" w:styleId="TOC1">
    <w:name w:val="toc 1"/>
    <w:basedOn w:val="Normal"/>
    <w:next w:val="Normal"/>
    <w:autoRedefine/>
    <w:semiHidden/>
    <w:rsid w:val="00954D44"/>
    <w:pPr>
      <w:widowControl/>
      <w:tabs>
        <w:tab w:val="right" w:leader="dot" w:pos="9360"/>
      </w:tabs>
      <w:autoSpaceDE/>
      <w:autoSpaceDN/>
      <w:adjustRightInd/>
    </w:pPr>
    <w:rPr>
      <w:rFonts w:ascii="Arial" w:hAnsi="Arial" w:cs="Arial"/>
      <w:b/>
      <w:bCs/>
      <w:noProof/>
      <w:color w:val="2E368F"/>
      <w:sz w:val="26"/>
      <w:szCs w:val="26"/>
    </w:rPr>
  </w:style>
  <w:style w:type="character" w:styleId="Hyperlink">
    <w:name w:val="Hyperlink"/>
    <w:basedOn w:val="DefaultParagraphFont"/>
    <w:rsid w:val="00307667"/>
    <w:rPr>
      <w:strike w:val="0"/>
      <w:dstrike w:val="0"/>
      <w:color w:val="0000FF"/>
      <w:u w:val="none"/>
      <w:effect w:val="none"/>
    </w:rPr>
  </w:style>
  <w:style w:type="paragraph" w:customStyle="1" w:styleId="DPPParas">
    <w:name w:val="DPP:Paras"/>
    <w:link w:val="DPPParasChar"/>
    <w:rsid w:val="00307667"/>
    <w:pPr>
      <w:spacing w:before="60" w:after="180"/>
      <w:jc w:val="both"/>
    </w:pPr>
    <w:rPr>
      <w:sz w:val="24"/>
    </w:rPr>
  </w:style>
  <w:style w:type="character" w:customStyle="1" w:styleId="DPPParasChar">
    <w:name w:val="DPP:Paras Char"/>
    <w:basedOn w:val="DefaultParagraphFont"/>
    <w:link w:val="DPPParas"/>
    <w:rsid w:val="00307667"/>
    <w:rPr>
      <w:sz w:val="24"/>
      <w:lang w:val="en-US" w:eastAsia="en-US" w:bidi="ar-SA"/>
    </w:rPr>
  </w:style>
  <w:style w:type="character" w:customStyle="1" w:styleId="Hypertext">
    <w:name w:val="Hypertext"/>
    <w:rsid w:val="005633B8"/>
    <w:rPr>
      <w:color w:val="0000FF"/>
      <w:u w:val="single"/>
    </w:rPr>
  </w:style>
  <w:style w:type="paragraph" w:styleId="BodyText">
    <w:name w:val="Body Text"/>
    <w:basedOn w:val="Normal"/>
    <w:link w:val="BodyTextChar"/>
    <w:rsid w:val="00D10034"/>
    <w:pPr>
      <w:widowControl/>
      <w:autoSpaceDE/>
      <w:autoSpaceDN/>
      <w:adjustRightInd/>
      <w:jc w:val="center"/>
    </w:pPr>
    <w:rPr>
      <w:rFonts w:ascii="Arial" w:hAnsi="Arial"/>
      <w:i/>
      <w:color w:val="auto"/>
      <w:sz w:val="18"/>
      <w:szCs w:val="20"/>
    </w:rPr>
  </w:style>
  <w:style w:type="paragraph" w:customStyle="1" w:styleId="DPPPara1">
    <w:name w:val="DPP:Para1"/>
    <w:rsid w:val="00D10034"/>
    <w:pPr>
      <w:tabs>
        <w:tab w:val="left" w:pos="693"/>
      </w:tabs>
      <w:spacing w:before="60" w:after="120"/>
    </w:pPr>
    <w:rPr>
      <w:sz w:val="24"/>
    </w:rPr>
  </w:style>
  <w:style w:type="paragraph" w:styleId="ListBullet">
    <w:name w:val="List Bullet"/>
    <w:basedOn w:val="Normal"/>
    <w:rsid w:val="00D10034"/>
    <w:pPr>
      <w:widowControl/>
      <w:tabs>
        <w:tab w:val="num" w:pos="720"/>
      </w:tabs>
      <w:autoSpaceDE/>
      <w:autoSpaceDN/>
      <w:adjustRightInd/>
      <w:spacing w:after="120" w:line="264" w:lineRule="auto"/>
      <w:ind w:left="720" w:hanging="360"/>
      <w:jc w:val="both"/>
    </w:pPr>
    <w:rPr>
      <w:rFonts w:ascii="Times New Roman" w:hAnsi="Times New Roman"/>
      <w:color w:val="auto"/>
      <w:szCs w:val="20"/>
    </w:rPr>
  </w:style>
  <w:style w:type="character" w:styleId="PageNumber">
    <w:name w:val="page number"/>
    <w:basedOn w:val="DefaultParagraphFont"/>
    <w:rsid w:val="00740A5F"/>
  </w:style>
  <w:style w:type="paragraph" w:customStyle="1" w:styleId="04-Bodytext">
    <w:name w:val="04-Body text"/>
    <w:link w:val="04-BodytextChar"/>
    <w:rsid w:val="00F05CD5"/>
    <w:pPr>
      <w:keepLines/>
      <w:spacing w:after="120"/>
    </w:pPr>
    <w:rPr>
      <w:rFonts w:ascii="Garamond Book" w:hAnsi="Garamond Book"/>
      <w:sz w:val="22"/>
    </w:rPr>
  </w:style>
  <w:style w:type="character" w:customStyle="1" w:styleId="04-BodytextChar">
    <w:name w:val="04-Body text Char"/>
    <w:basedOn w:val="DefaultParagraphFont"/>
    <w:link w:val="04-Bodytext"/>
    <w:rsid w:val="00F05CD5"/>
    <w:rPr>
      <w:rFonts w:ascii="Garamond Book" w:hAnsi="Garamond Book"/>
      <w:sz w:val="22"/>
      <w:lang w:val="en-US" w:eastAsia="en-US" w:bidi="ar-SA"/>
    </w:rPr>
  </w:style>
  <w:style w:type="table" w:styleId="TableGrid">
    <w:name w:val="Table Grid"/>
    <w:basedOn w:val="TableNormal"/>
    <w:rsid w:val="00F05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C7949"/>
    <w:pPr>
      <w:shd w:val="clear" w:color="auto" w:fill="000080"/>
    </w:pPr>
    <w:rPr>
      <w:rFonts w:ascii="Tahoma" w:hAnsi="Tahoma" w:cs="Tahoma"/>
      <w:sz w:val="20"/>
      <w:szCs w:val="20"/>
    </w:rPr>
  </w:style>
  <w:style w:type="paragraph" w:customStyle="1" w:styleId="dppparas0">
    <w:name w:val="dppparas"/>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customStyle="1" w:styleId="dpppara10">
    <w:name w:val="dpppara1"/>
    <w:basedOn w:val="Normal"/>
    <w:rsid w:val="00B12656"/>
    <w:pPr>
      <w:widowControl/>
      <w:autoSpaceDE/>
      <w:autoSpaceDN/>
      <w:adjustRightInd/>
      <w:spacing w:before="100" w:beforeAutospacing="1" w:after="100" w:afterAutospacing="1"/>
    </w:pPr>
    <w:rPr>
      <w:rFonts w:ascii="Times New Roman" w:hAnsi="Times New Roman"/>
      <w:color w:val="auto"/>
    </w:rPr>
  </w:style>
  <w:style w:type="paragraph" w:styleId="BodyText2">
    <w:name w:val="Body Text 2"/>
    <w:basedOn w:val="Normal"/>
    <w:rsid w:val="00B12656"/>
    <w:pPr>
      <w:widowControl/>
      <w:autoSpaceDE/>
      <w:autoSpaceDN/>
      <w:adjustRightInd/>
      <w:spacing w:after="120" w:line="480" w:lineRule="auto"/>
    </w:pPr>
    <w:rPr>
      <w:rFonts w:ascii="Times New Roman" w:hAnsi="Times New Roman"/>
      <w:color w:val="auto"/>
    </w:rPr>
  </w:style>
  <w:style w:type="paragraph" w:customStyle="1" w:styleId="SectionHeading1">
    <w:name w:val="Section Heading 1"/>
    <w:basedOn w:val="BodyText"/>
    <w:rsid w:val="00200CF4"/>
    <w:pPr>
      <w:spacing w:after="160"/>
    </w:pPr>
    <w:rPr>
      <w:rFonts w:ascii="Arial Bold" w:hAnsi="Arial Bold"/>
      <w:b/>
      <w:i w:val="0"/>
      <w:smallCaps/>
      <w:color w:val="000080"/>
      <w:sz w:val="38"/>
      <w:szCs w:val="38"/>
    </w:rPr>
  </w:style>
  <w:style w:type="paragraph" w:styleId="NormalWeb">
    <w:name w:val="Normal (Web)"/>
    <w:basedOn w:val="Normal"/>
    <w:rsid w:val="00012E46"/>
    <w:pPr>
      <w:widowControl/>
      <w:autoSpaceDE/>
      <w:autoSpaceDN/>
      <w:adjustRightInd/>
      <w:spacing w:before="100" w:beforeAutospacing="1" w:after="100" w:afterAutospacing="1"/>
    </w:pPr>
    <w:rPr>
      <w:rFonts w:ascii="Times New Roman" w:hAnsi="Times New Roman"/>
      <w:color w:val="auto"/>
    </w:rPr>
  </w:style>
  <w:style w:type="paragraph" w:customStyle="1" w:styleId="HSEEPPara">
    <w:name w:val="*HSEEP Para"/>
    <w:rsid w:val="004153DC"/>
    <w:pPr>
      <w:spacing w:before="60"/>
    </w:pPr>
    <w:rPr>
      <w:rFonts w:ascii="Joanna MT" w:hAnsi="Joanna MT"/>
      <w:bCs/>
      <w:sz w:val="24"/>
      <w:szCs w:val="24"/>
    </w:rPr>
  </w:style>
  <w:style w:type="paragraph" w:customStyle="1" w:styleId="HSEEPTableTitle">
    <w:name w:val="*HSEEP Table Title"/>
    <w:rsid w:val="004153DC"/>
    <w:pPr>
      <w:spacing w:before="20" w:after="40"/>
    </w:pPr>
    <w:rPr>
      <w:rFonts w:ascii="Joanna MT" w:hAnsi="Joanna MT"/>
      <w:b/>
      <w:color w:val="FFFFFF"/>
      <w:sz w:val="24"/>
      <w:szCs w:val="24"/>
    </w:rPr>
  </w:style>
  <w:style w:type="paragraph" w:customStyle="1" w:styleId="SectionHeading2">
    <w:name w:val="Section Heading 2"/>
    <w:basedOn w:val="Normal"/>
    <w:rsid w:val="00034B4C"/>
    <w:pPr>
      <w:spacing w:before="240" w:after="160"/>
    </w:pPr>
    <w:rPr>
      <w:rFonts w:ascii="Arial" w:hAnsi="Arial" w:cs="Arial"/>
      <w:b/>
      <w:color w:val="000080"/>
      <w:sz w:val="28"/>
      <w:szCs w:val="28"/>
    </w:rPr>
  </w:style>
  <w:style w:type="character" w:customStyle="1" w:styleId="CommentTextChar">
    <w:name w:val="Comment Text Char"/>
    <w:basedOn w:val="DefaultParagraphFont"/>
    <w:link w:val="CommentText"/>
    <w:rsid w:val="00FD35D6"/>
    <w:rPr>
      <w:rFonts w:ascii="Times" w:hAnsi="Times"/>
      <w:color w:val="000000"/>
      <w:lang w:val="en-US" w:eastAsia="en-US" w:bidi="ar-SA"/>
    </w:rPr>
  </w:style>
  <w:style w:type="paragraph" w:styleId="Caption">
    <w:name w:val="caption"/>
    <w:basedOn w:val="Normal"/>
    <w:next w:val="Normal"/>
    <w:qFormat/>
    <w:rsid w:val="00F40188"/>
    <w:rPr>
      <w:b/>
      <w:bCs/>
      <w:sz w:val="20"/>
      <w:szCs w:val="20"/>
    </w:rPr>
  </w:style>
  <w:style w:type="character" w:customStyle="1" w:styleId="BodyTextChar">
    <w:name w:val="Body Text Char"/>
    <w:basedOn w:val="DefaultParagraphFont"/>
    <w:link w:val="BodyText"/>
    <w:rsid w:val="008F4EB7"/>
    <w:rPr>
      <w:rFonts w:ascii="Arial" w:hAnsi="Arial"/>
      <w:i/>
      <w:sz w:val="18"/>
    </w:rPr>
  </w:style>
  <w:style w:type="paragraph" w:customStyle="1" w:styleId="Default">
    <w:name w:val="Default"/>
    <w:rsid w:val="004C0A9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B4849"/>
    <w:pPr>
      <w:ind w:left="720"/>
      <w:contextualSpacing/>
    </w:pPr>
  </w:style>
  <w:style w:type="paragraph" w:customStyle="1" w:styleId="DecimalAligned">
    <w:name w:val="Decimal Aligned"/>
    <w:basedOn w:val="Normal"/>
    <w:uiPriority w:val="40"/>
    <w:qFormat/>
    <w:rsid w:val="004122F6"/>
    <w:pPr>
      <w:widowControl/>
      <w:tabs>
        <w:tab w:val="decimal" w:pos="360"/>
      </w:tabs>
      <w:autoSpaceDE/>
      <w:autoSpaceDN/>
      <w:adjustRightInd/>
      <w:spacing w:after="200" w:line="276" w:lineRule="auto"/>
    </w:pPr>
    <w:rPr>
      <w:rFonts w:asciiTheme="minorHAnsi" w:eastAsiaTheme="minorEastAsia" w:hAnsiTheme="minorHAnsi" w:cstheme="minorBidi"/>
      <w:color w:val="auto"/>
      <w:sz w:val="22"/>
      <w:szCs w:val="22"/>
    </w:rPr>
  </w:style>
  <w:style w:type="paragraph" w:styleId="FootnoteText">
    <w:name w:val="footnote text"/>
    <w:basedOn w:val="Normal"/>
    <w:link w:val="FootnoteTextChar"/>
    <w:uiPriority w:val="99"/>
    <w:unhideWhenUsed/>
    <w:rsid w:val="004122F6"/>
    <w:pPr>
      <w:widowControl/>
      <w:autoSpaceDE/>
      <w:autoSpaceDN/>
      <w:adjustRightInd/>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rsid w:val="004122F6"/>
    <w:rPr>
      <w:rFonts w:asciiTheme="minorHAnsi" w:eastAsiaTheme="minorEastAsia" w:hAnsiTheme="minorHAnsi" w:cstheme="minorBidi"/>
    </w:rPr>
  </w:style>
  <w:style w:type="character" w:styleId="SubtleEmphasis">
    <w:name w:val="Subtle Emphasis"/>
    <w:basedOn w:val="DefaultParagraphFont"/>
    <w:uiPriority w:val="19"/>
    <w:qFormat/>
    <w:rsid w:val="004122F6"/>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4122F6"/>
    <w:rPr>
      <w:rFonts w:asciiTheme="minorHAnsi" w:eastAsiaTheme="minorEastAsia" w:hAnsiTheme="minorHAnsi" w:cstheme="minorBidi"/>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703823"/>
    <w:rPr>
      <w:b/>
      <w:bCs/>
      <w:i/>
      <w:iCs/>
      <w:color w:val="4F81BD"/>
    </w:rPr>
  </w:style>
  <w:style w:type="paragraph" w:styleId="IntenseQuote">
    <w:name w:val="Intense Quote"/>
    <w:basedOn w:val="Normal"/>
    <w:next w:val="Normal"/>
    <w:link w:val="IntenseQuoteChar"/>
    <w:uiPriority w:val="30"/>
    <w:qFormat/>
    <w:rsid w:val="007038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03823"/>
    <w:rPr>
      <w:rFonts w:ascii="Times" w:hAnsi="Times"/>
      <w:b/>
      <w:bCs/>
      <w:i/>
      <w:iCs/>
      <w:color w:val="4F81BD"/>
      <w:sz w:val="24"/>
      <w:szCs w:val="24"/>
    </w:rPr>
  </w:style>
  <w:style w:type="paragraph" w:styleId="NoSpacing">
    <w:name w:val="No Spacing"/>
    <w:link w:val="NoSpacingChar"/>
    <w:uiPriority w:val="1"/>
    <w:qFormat/>
    <w:rsid w:val="00703823"/>
    <w:pPr>
      <w:widowControl w:val="0"/>
      <w:autoSpaceDE w:val="0"/>
      <w:autoSpaceDN w:val="0"/>
      <w:adjustRightInd w:val="0"/>
    </w:pPr>
    <w:rPr>
      <w:rFonts w:ascii="Times" w:hAnsi="Times"/>
      <w:color w:val="000000"/>
      <w:sz w:val="24"/>
      <w:szCs w:val="24"/>
    </w:rPr>
  </w:style>
  <w:style w:type="character" w:customStyle="1" w:styleId="NoSpacingChar">
    <w:name w:val="No Spacing Char"/>
    <w:basedOn w:val="DefaultParagraphFont"/>
    <w:link w:val="NoSpacing"/>
    <w:uiPriority w:val="1"/>
    <w:rsid w:val="00703823"/>
    <w:rPr>
      <w:rFonts w:ascii="Times" w:hAnsi="Times"/>
      <w:color w:val="000000"/>
      <w:sz w:val="24"/>
      <w:szCs w:val="24"/>
    </w:rPr>
  </w:style>
  <w:style w:type="paragraph" w:styleId="Quote">
    <w:name w:val="Quote"/>
    <w:basedOn w:val="Normal"/>
    <w:next w:val="Normal"/>
    <w:link w:val="QuoteChar"/>
    <w:uiPriority w:val="29"/>
    <w:qFormat/>
    <w:rsid w:val="005B7310"/>
    <w:rPr>
      <w:i/>
      <w:iCs/>
      <w:color w:val="000000" w:themeColor="text1"/>
    </w:rPr>
  </w:style>
  <w:style w:type="character" w:customStyle="1" w:styleId="QuoteChar">
    <w:name w:val="Quote Char"/>
    <w:basedOn w:val="DefaultParagraphFont"/>
    <w:link w:val="Quote"/>
    <w:uiPriority w:val="29"/>
    <w:rsid w:val="005B7310"/>
    <w:rPr>
      <w:rFonts w:ascii="Times" w:hAnsi="Times"/>
      <w:i/>
      <w:iCs/>
      <w:color w:val="000000" w:themeColor="text1"/>
      <w:sz w:val="24"/>
      <w:szCs w:val="24"/>
    </w:rPr>
  </w:style>
  <w:style w:type="character" w:styleId="Emphasis">
    <w:name w:val="Emphasis"/>
    <w:basedOn w:val="DefaultParagraphFont"/>
    <w:qFormat/>
    <w:rsid w:val="005B7310"/>
    <w:rPr>
      <w:i/>
      <w:iCs/>
    </w:rPr>
  </w:style>
</w:styles>
</file>

<file path=word/webSettings.xml><?xml version="1.0" encoding="utf-8"?>
<w:webSettings xmlns:r="http://schemas.openxmlformats.org/officeDocument/2006/relationships" xmlns:w="http://schemas.openxmlformats.org/wordprocessingml/2006/main">
  <w:divs>
    <w:div w:id="50733089">
      <w:bodyDiv w:val="1"/>
      <w:marLeft w:val="0"/>
      <w:marRight w:val="0"/>
      <w:marTop w:val="0"/>
      <w:marBottom w:val="0"/>
      <w:divBdr>
        <w:top w:val="none" w:sz="0" w:space="0" w:color="auto"/>
        <w:left w:val="none" w:sz="0" w:space="0" w:color="auto"/>
        <w:bottom w:val="none" w:sz="0" w:space="0" w:color="auto"/>
        <w:right w:val="none" w:sz="0" w:space="0" w:color="auto"/>
      </w:divBdr>
    </w:div>
    <w:div w:id="672150662">
      <w:bodyDiv w:val="1"/>
      <w:marLeft w:val="0"/>
      <w:marRight w:val="0"/>
      <w:marTop w:val="0"/>
      <w:marBottom w:val="0"/>
      <w:divBdr>
        <w:top w:val="none" w:sz="0" w:space="0" w:color="auto"/>
        <w:left w:val="none" w:sz="0" w:space="0" w:color="auto"/>
        <w:bottom w:val="none" w:sz="0" w:space="0" w:color="auto"/>
        <w:right w:val="none" w:sz="0" w:space="0" w:color="auto"/>
      </w:divBdr>
      <w:divsChild>
        <w:div w:id="1047294638">
          <w:marLeft w:val="0"/>
          <w:marRight w:val="0"/>
          <w:marTop w:val="0"/>
          <w:marBottom w:val="0"/>
          <w:divBdr>
            <w:top w:val="none" w:sz="0" w:space="0" w:color="auto"/>
            <w:left w:val="none" w:sz="0" w:space="0" w:color="auto"/>
            <w:bottom w:val="none" w:sz="0" w:space="0" w:color="auto"/>
            <w:right w:val="none" w:sz="0" w:space="0" w:color="auto"/>
          </w:divBdr>
        </w:div>
      </w:divsChild>
    </w:div>
    <w:div w:id="1010451185">
      <w:bodyDiv w:val="1"/>
      <w:marLeft w:val="0"/>
      <w:marRight w:val="0"/>
      <w:marTop w:val="0"/>
      <w:marBottom w:val="0"/>
      <w:divBdr>
        <w:top w:val="none" w:sz="0" w:space="0" w:color="auto"/>
        <w:left w:val="none" w:sz="0" w:space="0" w:color="auto"/>
        <w:bottom w:val="none" w:sz="0" w:space="0" w:color="auto"/>
        <w:right w:val="none" w:sz="0" w:space="0" w:color="auto"/>
      </w:divBdr>
    </w:div>
    <w:div w:id="1632050917">
      <w:bodyDiv w:val="1"/>
      <w:marLeft w:val="0"/>
      <w:marRight w:val="0"/>
      <w:marTop w:val="0"/>
      <w:marBottom w:val="0"/>
      <w:divBdr>
        <w:top w:val="none" w:sz="0" w:space="0" w:color="auto"/>
        <w:left w:val="none" w:sz="0" w:space="0" w:color="auto"/>
        <w:bottom w:val="none" w:sz="0" w:space="0" w:color="auto"/>
        <w:right w:val="none" w:sz="0" w:space="0" w:color="auto"/>
      </w:divBdr>
    </w:div>
    <w:div w:id="1860122177">
      <w:bodyDiv w:val="1"/>
      <w:marLeft w:val="0"/>
      <w:marRight w:val="0"/>
      <w:marTop w:val="0"/>
      <w:marBottom w:val="0"/>
      <w:divBdr>
        <w:top w:val="none" w:sz="0" w:space="0" w:color="auto"/>
        <w:left w:val="none" w:sz="0" w:space="0" w:color="auto"/>
        <w:bottom w:val="none" w:sz="0" w:space="0" w:color="auto"/>
        <w:right w:val="none" w:sz="0" w:space="0" w:color="auto"/>
      </w:divBdr>
    </w:div>
    <w:div w:id="18617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rity.menefee@knoxcounty.org" TargetMode="External"/><Relationship Id="rId18" Type="http://schemas.openxmlformats.org/officeDocument/2006/relationships/header" Target="header4.xml"/><Relationship Id="rId26" Type="http://schemas.openxmlformats.org/officeDocument/2006/relationships/hyperlink" Target="mailto:David_dowling@rmetro.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mwilbanks@cityofknoxville.org" TargetMode="Externa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mailto:Etrhc.health@tn.gov" TargetMode="External"/><Relationship Id="rId33" Type="http://schemas.openxmlformats.org/officeDocument/2006/relationships/hyperlink" Target="mailto:aslemp@utmck.edu"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mailto:tpolfus@covhlth.com"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harity.menefee@knoxcounty.org" TargetMode="External"/><Relationship Id="rId32" Type="http://schemas.openxmlformats.org/officeDocument/2006/relationships/hyperlink" Target="mailto:JRowe@mc.utmck.edu" TargetMode="External"/><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Etrhc.health@tn.gov" TargetMode="External"/><Relationship Id="rId28" Type="http://schemas.openxmlformats.org/officeDocument/2006/relationships/hyperlink" Target="mailto:pparsons@covhlth.com"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Rocky.riley@knoxschool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trhc.health@tn.gov" TargetMode="External"/><Relationship Id="rId22" Type="http://schemas.openxmlformats.org/officeDocument/2006/relationships/hyperlink" Target="mailto:Charity.menefee@knoxcounty.org" TargetMode="External"/><Relationship Id="rId27" Type="http://schemas.openxmlformats.org/officeDocument/2006/relationships/hyperlink" Target="mailto:Christopher_mclain@rmetro.com" TargetMode="External"/><Relationship Id="rId30" Type="http://schemas.openxmlformats.org/officeDocument/2006/relationships/hyperlink" Target="mailto:mraabe@covhlth.com" TargetMode="External"/><Relationship Id="rId35" Type="http://schemas.openxmlformats.org/officeDocument/2006/relationships/footer" Target="footer7.xml"/><Relationship Id="rId43"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DDFAB-5952-4B51-83FE-114A3EDE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5254</Words>
  <Characters>35419</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HSEEP AAR-IP Template</vt:lpstr>
    </vt:vector>
  </TitlesOfParts>
  <Company>DHS</Company>
  <LinksUpToDate>false</LinksUpToDate>
  <CharactersWithSpaces>40592</CharactersWithSpaces>
  <SharedDoc>false</SharedDoc>
  <HLinks>
    <vt:vector size="78" baseType="variant">
      <vt:variant>
        <vt:i4>1966132</vt:i4>
      </vt:variant>
      <vt:variant>
        <vt:i4>74</vt:i4>
      </vt:variant>
      <vt:variant>
        <vt:i4>0</vt:i4>
      </vt:variant>
      <vt:variant>
        <vt:i4>5</vt:i4>
      </vt:variant>
      <vt:variant>
        <vt:lpwstr/>
      </vt:variant>
      <vt:variant>
        <vt:lpwstr>_Toc232933702</vt:lpwstr>
      </vt:variant>
      <vt:variant>
        <vt:i4>1966132</vt:i4>
      </vt:variant>
      <vt:variant>
        <vt:i4>68</vt:i4>
      </vt:variant>
      <vt:variant>
        <vt:i4>0</vt:i4>
      </vt:variant>
      <vt:variant>
        <vt:i4>5</vt:i4>
      </vt:variant>
      <vt:variant>
        <vt:lpwstr/>
      </vt:variant>
      <vt:variant>
        <vt:lpwstr>_Toc232933701</vt:lpwstr>
      </vt:variant>
      <vt:variant>
        <vt:i4>1966132</vt:i4>
      </vt:variant>
      <vt:variant>
        <vt:i4>62</vt:i4>
      </vt:variant>
      <vt:variant>
        <vt:i4>0</vt:i4>
      </vt:variant>
      <vt:variant>
        <vt:i4>5</vt:i4>
      </vt:variant>
      <vt:variant>
        <vt:lpwstr/>
      </vt:variant>
      <vt:variant>
        <vt:lpwstr>_Toc232933700</vt:lpwstr>
      </vt:variant>
      <vt:variant>
        <vt:i4>1507381</vt:i4>
      </vt:variant>
      <vt:variant>
        <vt:i4>56</vt:i4>
      </vt:variant>
      <vt:variant>
        <vt:i4>0</vt:i4>
      </vt:variant>
      <vt:variant>
        <vt:i4>5</vt:i4>
      </vt:variant>
      <vt:variant>
        <vt:lpwstr/>
      </vt:variant>
      <vt:variant>
        <vt:lpwstr>_Toc232933699</vt:lpwstr>
      </vt:variant>
      <vt:variant>
        <vt:i4>1507381</vt:i4>
      </vt:variant>
      <vt:variant>
        <vt:i4>50</vt:i4>
      </vt:variant>
      <vt:variant>
        <vt:i4>0</vt:i4>
      </vt:variant>
      <vt:variant>
        <vt:i4>5</vt:i4>
      </vt:variant>
      <vt:variant>
        <vt:lpwstr/>
      </vt:variant>
      <vt:variant>
        <vt:lpwstr>_Toc232933698</vt:lpwstr>
      </vt:variant>
      <vt:variant>
        <vt:i4>1507381</vt:i4>
      </vt:variant>
      <vt:variant>
        <vt:i4>44</vt:i4>
      </vt:variant>
      <vt:variant>
        <vt:i4>0</vt:i4>
      </vt:variant>
      <vt:variant>
        <vt:i4>5</vt:i4>
      </vt:variant>
      <vt:variant>
        <vt:lpwstr/>
      </vt:variant>
      <vt:variant>
        <vt:lpwstr>_Toc232933697</vt:lpwstr>
      </vt:variant>
      <vt:variant>
        <vt:i4>1507381</vt:i4>
      </vt:variant>
      <vt:variant>
        <vt:i4>38</vt:i4>
      </vt:variant>
      <vt:variant>
        <vt:i4>0</vt:i4>
      </vt:variant>
      <vt:variant>
        <vt:i4>5</vt:i4>
      </vt:variant>
      <vt:variant>
        <vt:lpwstr/>
      </vt:variant>
      <vt:variant>
        <vt:lpwstr>_Toc232933696</vt:lpwstr>
      </vt:variant>
      <vt:variant>
        <vt:i4>1507381</vt:i4>
      </vt:variant>
      <vt:variant>
        <vt:i4>32</vt:i4>
      </vt:variant>
      <vt:variant>
        <vt:i4>0</vt:i4>
      </vt:variant>
      <vt:variant>
        <vt:i4>5</vt:i4>
      </vt:variant>
      <vt:variant>
        <vt:lpwstr/>
      </vt:variant>
      <vt:variant>
        <vt:lpwstr>_Toc232933695</vt:lpwstr>
      </vt:variant>
      <vt:variant>
        <vt:i4>1507381</vt:i4>
      </vt:variant>
      <vt:variant>
        <vt:i4>26</vt:i4>
      </vt:variant>
      <vt:variant>
        <vt:i4>0</vt:i4>
      </vt:variant>
      <vt:variant>
        <vt:i4>5</vt:i4>
      </vt:variant>
      <vt:variant>
        <vt:lpwstr/>
      </vt:variant>
      <vt:variant>
        <vt:lpwstr>_Toc232933694</vt:lpwstr>
      </vt:variant>
      <vt:variant>
        <vt:i4>1507381</vt:i4>
      </vt:variant>
      <vt:variant>
        <vt:i4>20</vt:i4>
      </vt:variant>
      <vt:variant>
        <vt:i4>0</vt:i4>
      </vt:variant>
      <vt:variant>
        <vt:i4>5</vt:i4>
      </vt:variant>
      <vt:variant>
        <vt:lpwstr/>
      </vt:variant>
      <vt:variant>
        <vt:lpwstr>_Toc232933693</vt:lpwstr>
      </vt:variant>
      <vt:variant>
        <vt:i4>1507381</vt:i4>
      </vt:variant>
      <vt:variant>
        <vt:i4>14</vt:i4>
      </vt:variant>
      <vt:variant>
        <vt:i4>0</vt:i4>
      </vt:variant>
      <vt:variant>
        <vt:i4>5</vt:i4>
      </vt:variant>
      <vt:variant>
        <vt:lpwstr/>
      </vt:variant>
      <vt:variant>
        <vt:lpwstr>_Toc232933692</vt:lpwstr>
      </vt:variant>
      <vt:variant>
        <vt:i4>1507381</vt:i4>
      </vt:variant>
      <vt:variant>
        <vt:i4>8</vt:i4>
      </vt:variant>
      <vt:variant>
        <vt:i4>0</vt:i4>
      </vt:variant>
      <vt:variant>
        <vt:i4>5</vt:i4>
      </vt:variant>
      <vt:variant>
        <vt:lpwstr/>
      </vt:variant>
      <vt:variant>
        <vt:lpwstr>_Toc232933691</vt:lpwstr>
      </vt:variant>
      <vt:variant>
        <vt:i4>1507381</vt:i4>
      </vt:variant>
      <vt:variant>
        <vt:i4>2</vt:i4>
      </vt:variant>
      <vt:variant>
        <vt:i4>0</vt:i4>
      </vt:variant>
      <vt:variant>
        <vt:i4>5</vt:i4>
      </vt:variant>
      <vt:variant>
        <vt:lpwstr/>
      </vt:variant>
      <vt:variant>
        <vt:lpwstr>_Toc232933690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HSEEP AAR-IP Template</dc:title>
  <dc:subject/>
  <dc:creator>DHS</dc:creator>
  <cp:keywords/>
  <dc:description/>
  <cp:lastModifiedBy>charity.menefee</cp:lastModifiedBy>
  <cp:revision>2</cp:revision>
  <cp:lastPrinted>2013-02-14T16:19:00Z</cp:lastPrinted>
  <dcterms:created xsi:type="dcterms:W3CDTF">2013-02-14T16:30:00Z</dcterms:created>
  <dcterms:modified xsi:type="dcterms:W3CDTF">2013-02-14T16:30:00Z</dcterms:modified>
  <cp:category>2007 HSEEP Volume III</cp:category>
</cp:coreProperties>
</file>